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967CF">
      <w:pPr>
        <w:pStyle w:val="Kop4"/>
        <w:divId w:val="517275729"/>
        <w:rPr>
          <w:rFonts w:ascii="Verdana" w:eastAsia="Times New Roman" w:hAnsi="Verdana"/>
          <w:color w:val="000000"/>
        </w:rPr>
      </w:pPr>
      <w:r>
        <w:rPr>
          <w:rFonts w:ascii="Verdana" w:eastAsia="Times New Roman" w:hAnsi="Verdana"/>
          <w:color w:val="000000"/>
        </w:rPr>
        <w:t xml:space="preserve">Wet van 6 november 2022 betreffende de verbetering van de </w:t>
      </w:r>
      <w:proofErr w:type="spellStart"/>
      <w:r>
        <w:rPr>
          <w:rFonts w:ascii="Verdana" w:eastAsia="Times New Roman" w:hAnsi="Verdana"/>
          <w:color w:val="000000"/>
        </w:rPr>
        <w:t>binnenluchtkwaliteit</w:t>
      </w:r>
      <w:proofErr w:type="spellEnd"/>
      <w:r>
        <w:rPr>
          <w:rFonts w:ascii="Verdana" w:eastAsia="Times New Roman" w:hAnsi="Verdana"/>
          <w:color w:val="000000"/>
        </w:rPr>
        <w:t xml:space="preserve"> in gesloten plaa</w:t>
      </w:r>
      <w:r>
        <w:rPr>
          <w:rFonts w:ascii="Verdana" w:eastAsia="Times New Roman" w:hAnsi="Verdana"/>
          <w:color w:val="000000"/>
        </w:rPr>
        <w:t xml:space="preserve">tsen die publiek toegankelijk zijn </w:t>
      </w:r>
    </w:p>
    <w:p w:rsidR="00000000" w:rsidRDefault="006967CF">
      <w:pPr>
        <w:divId w:val="517275729"/>
        <w:rPr>
          <w:rFonts w:ascii="Verdana" w:eastAsia="Times New Roman" w:hAnsi="Verdana"/>
          <w:color w:val="000000"/>
          <w:sz w:val="18"/>
          <w:szCs w:val="18"/>
        </w:rPr>
      </w:pPr>
      <w:r>
        <w:rPr>
          <w:rFonts w:ascii="Verdana" w:eastAsia="Times New Roman" w:hAnsi="Verdana"/>
          <w:i/>
          <w:iCs/>
          <w:color w:val="000000"/>
          <w:sz w:val="18"/>
          <w:szCs w:val="18"/>
        </w:rPr>
        <w:t>(BS 1 december 2022)</w:t>
      </w:r>
      <w:r>
        <w:rPr>
          <w:rFonts w:ascii="Verdana" w:eastAsia="Times New Roman" w:hAnsi="Verdana"/>
          <w:color w:val="000000"/>
          <w:sz w:val="18"/>
          <w:szCs w:val="18"/>
        </w:rPr>
        <w:t xml:space="preserve"> </w:t>
      </w:r>
    </w:p>
    <w:p w:rsidR="00000000" w:rsidRDefault="006967CF">
      <w:pPr>
        <w:divId w:val="1277177765"/>
        <w:rPr>
          <w:rFonts w:ascii="Verdana" w:eastAsia="Times New Roman" w:hAnsi="Verdana"/>
          <w:b/>
          <w:bCs/>
          <w:vanish/>
          <w:color w:val="000000"/>
          <w:sz w:val="23"/>
          <w:szCs w:val="23"/>
        </w:rPr>
      </w:pPr>
      <w:hyperlink w:anchor="comwetln248136-0" w:history="1">
        <w:r>
          <w:rPr>
            <w:rStyle w:val="Hyperlink"/>
            <w:rFonts w:ascii="Verdana" w:eastAsia="Times New Roman" w:hAnsi="Verdana"/>
            <w:b/>
            <w:bCs/>
            <w:vanish/>
            <w:sz w:val="23"/>
            <w:szCs w:val="23"/>
          </w:rPr>
          <w:t>Toekomstige versie(s)</w:t>
        </w:r>
      </w:hyperlink>
      <w:r>
        <w:rPr>
          <w:rStyle w:val="Zwaar"/>
          <w:rFonts w:ascii="Verdana" w:eastAsia="Times New Roman" w:hAnsi="Verdana"/>
          <w:vanish/>
          <w:color w:val="000000"/>
          <w:sz w:val="23"/>
          <w:szCs w:val="23"/>
        </w:rPr>
        <w:t xml:space="preserve"> </w:t>
      </w:r>
    </w:p>
    <w:p w:rsidR="00000000" w:rsidRDefault="006967CF">
      <w:pPr>
        <w:divId w:val="548734384"/>
        <w:rPr>
          <w:rFonts w:ascii="Verdana" w:eastAsia="Times New Roman" w:hAnsi="Verdana"/>
          <w:b/>
          <w:bCs/>
          <w:color w:val="000000"/>
          <w:sz w:val="23"/>
          <w:szCs w:val="23"/>
          <w:u w:val="single"/>
        </w:rPr>
      </w:pPr>
      <w:r>
        <w:rPr>
          <w:rFonts w:ascii="Verdana" w:eastAsia="Times New Roman" w:hAnsi="Verdana"/>
          <w:b/>
          <w:bCs/>
          <w:color w:val="000000"/>
          <w:sz w:val="23"/>
          <w:szCs w:val="23"/>
          <w:u w:val="single"/>
        </w:rPr>
        <w:t>Betreffende</w:t>
      </w:r>
    </w:p>
    <w:p w:rsidR="00000000" w:rsidRDefault="006967CF">
      <w:pPr>
        <w:divId w:val="1203664184"/>
        <w:rPr>
          <w:rFonts w:ascii="Verdana" w:eastAsia="Times New Roman" w:hAnsi="Verdana"/>
          <w:b/>
          <w:bCs/>
          <w:vanish/>
          <w:color w:val="000000"/>
          <w:sz w:val="23"/>
          <w:szCs w:val="23"/>
        </w:rPr>
      </w:pPr>
      <w:hyperlink w:history="1">
        <w:r>
          <w:rPr>
            <w:rStyle w:val="Hyperlink"/>
            <w:rFonts w:ascii="Verdana" w:eastAsia="Times New Roman" w:hAnsi="Verdana"/>
            <w:b/>
            <w:bCs/>
            <w:vanish/>
            <w:sz w:val="23"/>
            <w:szCs w:val="23"/>
          </w:rPr>
          <w:t> Betreffende</w:t>
        </w:r>
      </w:hyperlink>
      <w:r>
        <w:rPr>
          <w:rFonts w:ascii="Verdana" w:eastAsia="Times New Roman" w:hAnsi="Verdana"/>
          <w:b/>
          <w:bCs/>
          <w:vanish/>
          <w:color w:val="000000"/>
          <w:sz w:val="23"/>
          <w:szCs w:val="23"/>
        </w:rPr>
        <w:t xml:space="preserve"> </w:t>
      </w:r>
    </w:p>
    <w:p w:rsidR="00000000" w:rsidRDefault="006967CF">
      <w:pPr>
        <w:divId w:val="2125491249"/>
        <w:rPr>
          <w:rFonts w:ascii="Verdana" w:eastAsia="Times New Roman" w:hAnsi="Verdana"/>
          <w:b/>
          <w:bCs/>
          <w:color w:val="000000"/>
          <w:sz w:val="18"/>
          <w:szCs w:val="18"/>
        </w:rPr>
      </w:pPr>
      <w:r>
        <w:rPr>
          <w:rFonts w:ascii="Verdana" w:eastAsia="Times New Roman" w:hAnsi="Verdana"/>
          <w:b/>
          <w:bCs/>
          <w:color w:val="000000"/>
          <w:sz w:val="18"/>
          <w:szCs w:val="18"/>
        </w:rPr>
        <w:t>Parlementaire voorbereidingen</w:t>
      </w:r>
    </w:p>
    <w:p w:rsidR="00000000" w:rsidRDefault="006967CF">
      <w:pPr>
        <w:divId w:val="1017851108"/>
        <w:rPr>
          <w:rFonts w:ascii="Verdana" w:eastAsia="Times New Roman" w:hAnsi="Verdana"/>
          <w:color w:val="000000"/>
          <w:sz w:val="18"/>
          <w:szCs w:val="18"/>
        </w:rPr>
      </w:pPr>
      <w:proofErr w:type="spellStart"/>
      <w:r>
        <w:rPr>
          <w:rFonts w:ascii="Verdana" w:eastAsia="Times New Roman" w:hAnsi="Verdana"/>
          <w:color w:val="000000"/>
          <w:sz w:val="18"/>
          <w:szCs w:val="18"/>
        </w:rPr>
        <w:t>Parl.St</w:t>
      </w:r>
      <w:proofErr w:type="spellEnd"/>
      <w:r>
        <w:rPr>
          <w:rFonts w:ascii="Verdana" w:eastAsia="Times New Roman" w:hAnsi="Verdana"/>
          <w:color w:val="000000"/>
          <w:sz w:val="18"/>
          <w:szCs w:val="18"/>
        </w:rPr>
        <w:t>. Kamer:</w:t>
      </w:r>
      <w:r>
        <w:rPr>
          <w:rFonts w:ascii="Verdana" w:eastAsia="Times New Roman" w:hAnsi="Verdana"/>
          <w:color w:val="000000"/>
          <w:sz w:val="18"/>
          <w:szCs w:val="18"/>
        </w:rPr>
        <w:t xml:space="preserve"> </w:t>
      </w:r>
      <w:hyperlink r:id="rId4" w:tgtFrame="_blank" w:history="1">
        <w:r>
          <w:rPr>
            <w:rStyle w:val="Hyperlink"/>
            <w:rFonts w:ascii="Verdana" w:eastAsia="Times New Roman" w:hAnsi="Verdana"/>
            <w:sz w:val="18"/>
            <w:szCs w:val="18"/>
          </w:rPr>
          <w:t>55-2820</w:t>
        </w:r>
      </w:hyperlink>
    </w:p>
    <w:p w:rsidR="00000000" w:rsidRDefault="006967CF">
      <w:pPr>
        <w:pStyle w:val="Kop4"/>
        <w:divId w:val="455948310"/>
        <w:rPr>
          <w:rFonts w:ascii="Verdana" w:eastAsia="Times New Roman" w:hAnsi="Verdana"/>
          <w:color w:val="000000"/>
        </w:rPr>
      </w:pPr>
      <w:r>
        <w:rPr>
          <w:rFonts w:ascii="Verdana" w:eastAsia="Times New Roman" w:hAnsi="Verdana"/>
          <w:color w:val="000000"/>
        </w:rPr>
        <w:t xml:space="preserve">Hoofdstuk 1. Inleidende bepaling </w:t>
      </w:r>
    </w:p>
    <w:p w:rsidR="00000000" w:rsidRDefault="006967CF">
      <w:pPr>
        <w:pStyle w:val="Kop4"/>
        <w:divId w:val="1262497043"/>
        <w:rPr>
          <w:rFonts w:ascii="Verdana" w:eastAsia="Times New Roman" w:hAnsi="Verdana"/>
          <w:color w:val="000000"/>
        </w:rPr>
      </w:pPr>
      <w:r>
        <w:rPr>
          <w:rFonts w:ascii="Verdana" w:eastAsia="Times New Roman" w:hAnsi="Verdana"/>
          <w:color w:val="000000"/>
        </w:rPr>
        <w:t xml:space="preserve">Art. 1 </w:t>
      </w:r>
    </w:p>
    <w:p w:rsidR="00000000" w:rsidRDefault="006967CF">
      <w:pPr>
        <w:divId w:val="801385056"/>
        <w:rPr>
          <w:rFonts w:ascii="Verdana" w:eastAsia="Times New Roman" w:hAnsi="Verdana"/>
          <w:b/>
          <w:bCs/>
          <w:vanish/>
          <w:color w:val="000000"/>
          <w:sz w:val="23"/>
          <w:szCs w:val="23"/>
        </w:rPr>
      </w:pPr>
      <w:hyperlink r:id="rId5" w:tgtFrame="_blank" w:history="1">
        <w:r>
          <w:rPr>
            <w:rStyle w:val="Hyperlink"/>
            <w:rFonts w:ascii="Verdana" w:eastAsia="Times New Roman" w:hAnsi="Verdana"/>
            <w:b/>
            <w:bCs/>
            <w:vanish/>
            <w:sz w:val="23"/>
            <w:szCs w:val="23"/>
          </w:rPr>
          <w:t>Toekomstige versie(s)</w:t>
        </w:r>
      </w:hyperlink>
    </w:p>
    <w:p w:rsidR="00000000" w:rsidRDefault="006967CF">
      <w:pPr>
        <w:divId w:val="1058237521"/>
        <w:rPr>
          <w:rFonts w:ascii="Verdana" w:eastAsia="Times New Roman" w:hAnsi="Verdana"/>
          <w:color w:val="000000"/>
          <w:sz w:val="18"/>
          <w:szCs w:val="18"/>
        </w:rPr>
      </w:pPr>
      <w:r>
        <w:rPr>
          <w:rFonts w:ascii="Verdana" w:eastAsia="Times New Roman" w:hAnsi="Verdana"/>
          <w:color w:val="000000"/>
          <w:sz w:val="18"/>
          <w:szCs w:val="18"/>
        </w:rPr>
        <w:t>Deze wet regelt een aangelegenheid zoals bedoeld in</w:t>
      </w:r>
      <w:r>
        <w:rPr>
          <w:rFonts w:ascii="Verdana" w:eastAsia="Times New Roman" w:hAnsi="Verdana"/>
          <w:color w:val="000000"/>
          <w:sz w:val="18"/>
          <w:szCs w:val="18"/>
        </w:rPr>
        <w:t xml:space="preserve"> </w:t>
      </w:r>
      <w:hyperlink r:id="rId6" w:history="1">
        <w:r>
          <w:rPr>
            <w:rStyle w:val="Hyperlink"/>
            <w:rFonts w:ascii="Verdana" w:eastAsia="Times New Roman" w:hAnsi="Verdana"/>
            <w:sz w:val="18"/>
            <w:szCs w:val="18"/>
          </w:rPr>
          <w:t>artikel 74</w:t>
        </w:r>
      </w:hyperlink>
      <w:r>
        <w:rPr>
          <w:rFonts w:ascii="Verdana" w:eastAsia="Times New Roman" w:hAnsi="Verdana"/>
          <w:color w:val="000000"/>
          <w:sz w:val="18"/>
          <w:szCs w:val="18"/>
        </w:rPr>
        <w:t xml:space="preserve"> </w:t>
      </w:r>
      <w:r>
        <w:rPr>
          <w:rFonts w:ascii="Verdana" w:eastAsia="Times New Roman" w:hAnsi="Verdana"/>
          <w:color w:val="000000"/>
          <w:sz w:val="18"/>
          <w:szCs w:val="18"/>
        </w:rPr>
        <w:t>van de Grondwet.</w:t>
      </w:r>
    </w:p>
    <w:p w:rsidR="00000000" w:rsidRDefault="006967CF">
      <w:pPr>
        <w:pStyle w:val="Kop4"/>
        <w:divId w:val="1338390047"/>
        <w:rPr>
          <w:rFonts w:ascii="Verdana" w:eastAsia="Times New Roman" w:hAnsi="Verdana"/>
          <w:color w:val="000000"/>
        </w:rPr>
      </w:pPr>
      <w:r>
        <w:rPr>
          <w:rFonts w:ascii="Verdana" w:eastAsia="Times New Roman" w:hAnsi="Verdana"/>
          <w:color w:val="000000"/>
        </w:rPr>
        <w:t xml:space="preserve">Hoofdstuk 2. Definities en doelstellingen </w:t>
      </w:r>
    </w:p>
    <w:p w:rsidR="00000000" w:rsidRDefault="006967CF">
      <w:pPr>
        <w:pStyle w:val="Kop4"/>
        <w:divId w:val="2137404297"/>
        <w:rPr>
          <w:rFonts w:ascii="Verdana" w:eastAsia="Times New Roman" w:hAnsi="Verdana"/>
          <w:color w:val="000000"/>
        </w:rPr>
      </w:pPr>
      <w:r>
        <w:rPr>
          <w:rFonts w:ascii="Verdana" w:eastAsia="Times New Roman" w:hAnsi="Verdana"/>
          <w:color w:val="000000"/>
        </w:rPr>
        <w:t xml:space="preserve">Art. 2 </w:t>
      </w:r>
    </w:p>
    <w:p w:rsidR="00000000" w:rsidRDefault="006967CF">
      <w:pPr>
        <w:divId w:val="1390418689"/>
        <w:rPr>
          <w:rFonts w:ascii="Verdana" w:eastAsia="Times New Roman" w:hAnsi="Verdana"/>
          <w:b/>
          <w:bCs/>
          <w:vanish/>
          <w:color w:val="000000"/>
          <w:sz w:val="23"/>
          <w:szCs w:val="23"/>
        </w:rPr>
      </w:pPr>
      <w:hyperlink r:id="rId7" w:tgtFrame="_blank" w:history="1">
        <w:r>
          <w:rPr>
            <w:rStyle w:val="Hyperlink"/>
            <w:rFonts w:ascii="Verdana" w:eastAsia="Times New Roman" w:hAnsi="Verdana"/>
            <w:b/>
            <w:bCs/>
            <w:vanish/>
            <w:sz w:val="23"/>
            <w:szCs w:val="23"/>
          </w:rPr>
          <w:t>Toekomstige versie(s)</w:t>
        </w:r>
      </w:hyperlink>
    </w:p>
    <w:p w:rsidR="00000000" w:rsidRDefault="006967CF">
      <w:pPr>
        <w:divId w:val="1224563961"/>
        <w:rPr>
          <w:rFonts w:ascii="Verdana" w:eastAsia="Times New Roman" w:hAnsi="Verdana"/>
          <w:color w:val="000000"/>
          <w:sz w:val="18"/>
          <w:szCs w:val="18"/>
        </w:rPr>
      </w:pPr>
      <w:r>
        <w:rPr>
          <w:rFonts w:ascii="Verdana" w:eastAsia="Times New Roman" w:hAnsi="Verdana"/>
          <w:color w:val="000000"/>
          <w:sz w:val="18"/>
          <w:szCs w:val="18"/>
        </w:rPr>
        <w:t>Voor de toepassing van deze wet en haar uitvoeringsbesl</w:t>
      </w:r>
      <w:r>
        <w:rPr>
          <w:rFonts w:ascii="Verdana" w:eastAsia="Times New Roman" w:hAnsi="Verdana"/>
          <w:color w:val="000000"/>
          <w:sz w:val="18"/>
          <w:szCs w:val="18"/>
        </w:rPr>
        <w:t>uiten wordt verstaan onder: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
        <w:gridCol w:w="8670"/>
      </w:tblGrid>
      <w:tr w:rsidR="00000000">
        <w:trPr>
          <w:divId w:val="1224563961"/>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publiek toegankelijk: ruimte waarvan de toegang niet beperkt is tot de gezinssfeer of louter de werksfeer;</w:t>
            </w:r>
          </w:p>
        </w:tc>
      </w:tr>
      <w:tr w:rsidR="00000000">
        <w:trPr>
          <w:divId w:val="1224563961"/>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2°</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gesloten plaats: binnenruimte die van haar omgeving is afgesloten door wanden, deuren of deuropeningen en voorzien is van een plafond of zoldering;</w:t>
            </w:r>
          </w:p>
        </w:tc>
      </w:tr>
      <w:tr w:rsidR="00000000">
        <w:trPr>
          <w:divId w:val="1224563961"/>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3°</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CO</w:t>
            </w:r>
            <w:r>
              <w:rPr>
                <w:rFonts w:ascii="Verdana" w:eastAsia="Times New Roman" w:hAnsi="Verdana"/>
                <w:color w:val="000000"/>
                <w:sz w:val="18"/>
                <w:szCs w:val="18"/>
                <w:vertAlign w:val="subscript"/>
              </w:rPr>
              <w:t>2</w:t>
            </w:r>
            <w:r>
              <w:rPr>
                <w:rFonts w:ascii="Verdana" w:eastAsia="Times New Roman" w:hAnsi="Verdana"/>
                <w:color w:val="000000"/>
                <w:sz w:val="18"/>
                <w:szCs w:val="18"/>
              </w:rPr>
              <w:t>-concentratie: hoeveelheid aan CO</w:t>
            </w:r>
            <w:r>
              <w:rPr>
                <w:rFonts w:ascii="Verdana" w:eastAsia="Times New Roman" w:hAnsi="Verdana"/>
                <w:color w:val="000000"/>
                <w:sz w:val="18"/>
                <w:szCs w:val="18"/>
                <w:vertAlign w:val="subscript"/>
              </w:rPr>
              <w:t>2</w:t>
            </w:r>
            <w:r>
              <w:rPr>
                <w:rFonts w:ascii="Verdana" w:eastAsia="Times New Roman" w:hAnsi="Verdana"/>
                <w:color w:val="000000"/>
                <w:sz w:val="18"/>
                <w:szCs w:val="18"/>
              </w:rPr>
              <w:t xml:space="preserve"> dat in de lucht aanwezig is. De CO</w:t>
            </w:r>
            <w:r>
              <w:rPr>
                <w:rFonts w:ascii="Verdana" w:eastAsia="Times New Roman" w:hAnsi="Verdana"/>
                <w:color w:val="000000"/>
                <w:sz w:val="18"/>
                <w:szCs w:val="18"/>
                <w:vertAlign w:val="subscript"/>
              </w:rPr>
              <w:t>2</w:t>
            </w:r>
            <w:r>
              <w:rPr>
                <w:rFonts w:ascii="Verdana" w:eastAsia="Times New Roman" w:hAnsi="Verdana"/>
                <w:color w:val="000000"/>
                <w:sz w:val="18"/>
                <w:szCs w:val="18"/>
              </w:rPr>
              <w:t xml:space="preserve">-concentratie wordt in </w:t>
            </w:r>
            <w:proofErr w:type="spellStart"/>
            <w:r>
              <w:rPr>
                <w:rFonts w:ascii="Verdana" w:eastAsia="Times New Roman" w:hAnsi="Verdana"/>
                <w:color w:val="000000"/>
                <w:sz w:val="18"/>
                <w:szCs w:val="18"/>
              </w:rPr>
              <w:t>ppm</w:t>
            </w:r>
            <w:proofErr w:type="spellEnd"/>
            <w:r>
              <w:rPr>
                <w:rFonts w:ascii="Verdana" w:eastAsia="Times New Roman" w:hAnsi="Verdana"/>
                <w:color w:val="000000"/>
                <w:sz w:val="18"/>
                <w:szCs w:val="18"/>
              </w:rPr>
              <w:t xml:space="preserve"> per volume uitgedrukt;</w:t>
            </w:r>
          </w:p>
        </w:tc>
      </w:tr>
      <w:tr w:rsidR="00000000">
        <w:trPr>
          <w:divId w:val="1224563961"/>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4°</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luchtkwaliteitsmeter: toestel dat ten minste de CO</w:t>
            </w:r>
            <w:r>
              <w:rPr>
                <w:rFonts w:ascii="Verdana" w:eastAsia="Times New Roman" w:hAnsi="Verdana"/>
                <w:color w:val="000000"/>
                <w:sz w:val="18"/>
                <w:szCs w:val="18"/>
                <w:vertAlign w:val="subscript"/>
              </w:rPr>
              <w:t>2</w:t>
            </w:r>
            <w:r>
              <w:rPr>
                <w:rFonts w:ascii="Verdana" w:eastAsia="Times New Roman" w:hAnsi="Verdana"/>
                <w:color w:val="000000"/>
                <w:sz w:val="18"/>
                <w:szCs w:val="18"/>
              </w:rPr>
              <w:t>-concentratie van de lucht meet;</w:t>
            </w:r>
          </w:p>
        </w:tc>
      </w:tr>
      <w:tr w:rsidR="00000000">
        <w:trPr>
          <w:divId w:val="1224563961"/>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5°</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eigenaar: natuurlijke persoon, rechtspersoon of overheidsinstantie die het recht heeft om de gesloten plaats die publiek toegankelijk is, te gebruiken, hiervan het genot te hebben en erover te beschikken. De eigenaar heeft de volheid van bevoegdheden, beho</w:t>
            </w:r>
            <w:r>
              <w:rPr>
                <w:rFonts w:ascii="Verdana" w:eastAsia="Times New Roman" w:hAnsi="Verdana"/>
                <w:color w:val="000000"/>
                <w:sz w:val="18"/>
                <w:szCs w:val="18"/>
              </w:rPr>
              <w:t>udens de beperkingen die door wetten, verordeningen of door de rechten van derden worden opgelegd;</w:t>
            </w:r>
          </w:p>
        </w:tc>
      </w:tr>
      <w:tr w:rsidR="00000000">
        <w:trPr>
          <w:divId w:val="1224563961"/>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6°</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uitbater: natuurlijke persoon of rechtspersoon die verantwoordelijk is en instaat voor de organisatie en de inrichting van de gesloten plaats die publiek toegankelijk is;</w:t>
            </w:r>
          </w:p>
        </w:tc>
      </w:tr>
      <w:tr w:rsidR="00000000">
        <w:trPr>
          <w:divId w:val="1224563961"/>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7°</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luchtzuiveringssysteem: technologie waarbij bepaalde polluenten uit</w:t>
            </w:r>
            <w:r>
              <w:rPr>
                <w:rFonts w:ascii="Verdana" w:eastAsia="Times New Roman" w:hAnsi="Verdana"/>
                <w:color w:val="000000"/>
                <w:sz w:val="18"/>
                <w:szCs w:val="18"/>
              </w:rPr>
              <w:t xml:space="preserve"> de </w:t>
            </w:r>
            <w:proofErr w:type="spellStart"/>
            <w:r>
              <w:rPr>
                <w:rFonts w:ascii="Verdana" w:eastAsia="Times New Roman" w:hAnsi="Verdana"/>
                <w:color w:val="000000"/>
                <w:sz w:val="18"/>
                <w:szCs w:val="18"/>
              </w:rPr>
              <w:t>binnenlucht</w:t>
            </w:r>
            <w:proofErr w:type="spellEnd"/>
            <w:r>
              <w:rPr>
                <w:rFonts w:ascii="Verdana" w:eastAsia="Times New Roman" w:hAnsi="Verdana"/>
                <w:color w:val="000000"/>
                <w:sz w:val="18"/>
                <w:szCs w:val="18"/>
              </w:rPr>
              <w:t xml:space="preserve"> worden verwijderd of geïnactiveerd;</w:t>
            </w:r>
          </w:p>
        </w:tc>
      </w:tr>
      <w:tr w:rsidR="00000000">
        <w:trPr>
          <w:divId w:val="1224563961"/>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8°</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 xml:space="preserve">label: geheel van informatie, verstrekt op een gestructureerde manier, over een gesloten plaats die publiek toegankelijk is, dat relevant is voor de beoordeling/controle van de </w:t>
            </w:r>
            <w:proofErr w:type="spellStart"/>
            <w:r>
              <w:rPr>
                <w:rFonts w:ascii="Verdana" w:eastAsia="Times New Roman" w:hAnsi="Verdana"/>
                <w:color w:val="000000"/>
                <w:sz w:val="18"/>
                <w:szCs w:val="18"/>
              </w:rPr>
              <w:t>binnenluchtkwaliteit</w:t>
            </w:r>
            <w:proofErr w:type="spellEnd"/>
            <w:r>
              <w:rPr>
                <w:rFonts w:ascii="Verdana" w:eastAsia="Times New Roman" w:hAnsi="Verdana"/>
                <w:color w:val="000000"/>
                <w:sz w:val="18"/>
                <w:szCs w:val="18"/>
              </w:rPr>
              <w:t xml:space="preserve"> binnen het kader van huidige wet;</w:t>
            </w:r>
          </w:p>
        </w:tc>
      </w:tr>
      <w:tr w:rsidR="00000000">
        <w:trPr>
          <w:divId w:val="1224563961"/>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9°</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verluchting: proces dat bestaat uit het binnenlaten van een hoeveelheid verse buitenlucht gedurende een korte periode door een raam of buitendeur open te zetten;</w:t>
            </w:r>
          </w:p>
        </w:tc>
      </w:tr>
      <w:tr w:rsidR="00000000">
        <w:trPr>
          <w:divId w:val="1224563961"/>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10°</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 xml:space="preserve">verontreinigde lucht: </w:t>
            </w:r>
            <w:proofErr w:type="spellStart"/>
            <w:r>
              <w:rPr>
                <w:rFonts w:ascii="Verdana" w:eastAsia="Times New Roman" w:hAnsi="Verdana"/>
                <w:color w:val="000000"/>
                <w:sz w:val="18"/>
                <w:szCs w:val="18"/>
              </w:rPr>
              <w:t>binnenlucht</w:t>
            </w:r>
            <w:proofErr w:type="spellEnd"/>
            <w:r>
              <w:rPr>
                <w:rFonts w:ascii="Verdana" w:eastAsia="Times New Roman" w:hAnsi="Verdana"/>
                <w:color w:val="000000"/>
                <w:sz w:val="18"/>
                <w:szCs w:val="18"/>
              </w:rPr>
              <w:t xml:space="preserve"> die verontreinigd is met polluenten afkom</w:t>
            </w:r>
            <w:r>
              <w:rPr>
                <w:rFonts w:ascii="Verdana" w:eastAsia="Times New Roman" w:hAnsi="Verdana"/>
                <w:color w:val="000000"/>
                <w:sz w:val="18"/>
                <w:szCs w:val="18"/>
              </w:rPr>
              <w:t>stig van de aanwezige personen, aanwezige materialen of toestellen, het onderhoud of de systemen voor verwarming, ventilatie en koeling zelf;</w:t>
            </w:r>
          </w:p>
        </w:tc>
      </w:tr>
      <w:tr w:rsidR="00000000">
        <w:trPr>
          <w:divId w:val="1224563961"/>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11°</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ventilatie: proces waarbij verse buitenlucht continu wordt toegevoerd aan een plaats en verontreinigde lucht wordt verwijderd. Dit kan worden bereikt door natuurlijke of mechanische middelen;</w:t>
            </w:r>
          </w:p>
        </w:tc>
      </w:tr>
      <w:tr w:rsidR="00000000">
        <w:trPr>
          <w:divId w:val="1224563961"/>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12°</w:t>
            </w:r>
          </w:p>
        </w:tc>
        <w:tc>
          <w:tcPr>
            <w:tcW w:w="0" w:type="auto"/>
            <w:hideMark/>
          </w:tcPr>
          <w:p w:rsidR="00000000" w:rsidRDefault="006967CF">
            <w:pPr>
              <w:rPr>
                <w:rFonts w:ascii="Verdana" w:eastAsia="Times New Roman" w:hAnsi="Verdana"/>
                <w:color w:val="000000"/>
                <w:sz w:val="18"/>
                <w:szCs w:val="18"/>
              </w:rPr>
            </w:pPr>
            <w:proofErr w:type="spellStart"/>
            <w:r>
              <w:rPr>
                <w:rFonts w:ascii="Verdana" w:eastAsia="Times New Roman" w:hAnsi="Verdana"/>
                <w:color w:val="000000"/>
                <w:sz w:val="18"/>
                <w:szCs w:val="18"/>
              </w:rPr>
              <w:t>certificeerder</w:t>
            </w:r>
            <w:proofErr w:type="spellEnd"/>
            <w:r>
              <w:rPr>
                <w:rFonts w:ascii="Verdana" w:eastAsia="Times New Roman" w:hAnsi="Verdana"/>
                <w:color w:val="000000"/>
                <w:sz w:val="18"/>
                <w:szCs w:val="18"/>
              </w:rPr>
              <w:t>: een door de overheden erkend natuurlijke persoon of rechtspersoon die de controles zoals bepaald in</w:t>
            </w:r>
            <w:r>
              <w:rPr>
                <w:rFonts w:ascii="Verdana" w:eastAsia="Times New Roman" w:hAnsi="Verdana"/>
                <w:color w:val="000000"/>
                <w:sz w:val="18"/>
                <w:szCs w:val="18"/>
              </w:rPr>
              <w:t xml:space="preserve"> </w:t>
            </w:r>
            <w:hyperlink r:id="rId8" w:history="1">
              <w:r>
                <w:rPr>
                  <w:rStyle w:val="Hyperlink"/>
                  <w:rFonts w:ascii="Verdana" w:eastAsia="Times New Roman" w:hAnsi="Verdana"/>
                  <w:sz w:val="18"/>
                  <w:szCs w:val="18"/>
                </w:rPr>
                <w:t>artikel 6</w:t>
              </w:r>
            </w:hyperlink>
            <w:r>
              <w:rPr>
                <w:rFonts w:ascii="Verdana" w:eastAsia="Times New Roman" w:hAnsi="Verdana"/>
                <w:color w:val="000000"/>
                <w:sz w:val="18"/>
                <w:szCs w:val="18"/>
              </w:rPr>
              <w:t>, tweede lid, uitvoert;</w:t>
            </w:r>
          </w:p>
        </w:tc>
      </w:tr>
      <w:tr w:rsidR="00000000">
        <w:trPr>
          <w:divId w:val="1224563961"/>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lastRenderedPageBreak/>
              <w:t>13°</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FOD Volksgezondheid: Federale overheidsdienst Volksgezondheid, Veiligheid van de Voedselketen en Leefmilieu;</w:t>
            </w:r>
          </w:p>
        </w:tc>
      </w:tr>
      <w:tr w:rsidR="00000000">
        <w:trPr>
          <w:divId w:val="1224563961"/>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14°</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arbeidsplaatsen: plaatsen zoals gedefinieerd in</w:t>
            </w:r>
            <w:r>
              <w:rPr>
                <w:rFonts w:ascii="Verdana" w:eastAsia="Times New Roman" w:hAnsi="Verdana"/>
                <w:color w:val="000000"/>
                <w:sz w:val="18"/>
                <w:szCs w:val="18"/>
              </w:rPr>
              <w:t xml:space="preserve"> </w:t>
            </w:r>
            <w:hyperlink r:id="rId9" w:history="1">
              <w:r>
                <w:rPr>
                  <w:rStyle w:val="Hyperlink"/>
                  <w:rFonts w:ascii="Verdana" w:eastAsia="Times New Roman" w:hAnsi="Verdana"/>
                  <w:sz w:val="18"/>
                  <w:szCs w:val="18"/>
                </w:rPr>
                <w:t>artikel 16</w:t>
              </w:r>
            </w:hyperlink>
            <w:r>
              <w:rPr>
                <w:rFonts w:ascii="Verdana" w:eastAsia="Times New Roman" w:hAnsi="Verdana"/>
                <w:color w:val="000000"/>
                <w:sz w:val="18"/>
                <w:szCs w:val="18"/>
              </w:rPr>
              <w:t>, 10°, van het Sociaal Strafwetboek;</w:t>
            </w:r>
          </w:p>
        </w:tc>
      </w:tr>
      <w:tr w:rsidR="00000000">
        <w:trPr>
          <w:divId w:val="1224563961"/>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15°</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 xml:space="preserve">risicoanalyse: proces waarbij de risicoaspecten van de </w:t>
            </w:r>
            <w:proofErr w:type="spellStart"/>
            <w:r>
              <w:rPr>
                <w:rFonts w:ascii="Verdana" w:eastAsia="Times New Roman" w:hAnsi="Verdana"/>
                <w:color w:val="000000"/>
                <w:sz w:val="18"/>
                <w:szCs w:val="18"/>
              </w:rPr>
              <w:t>binnenlucht</w:t>
            </w:r>
            <w:proofErr w:type="spellEnd"/>
            <w:r>
              <w:rPr>
                <w:rFonts w:ascii="Verdana" w:eastAsia="Times New Roman" w:hAnsi="Verdana"/>
                <w:color w:val="000000"/>
                <w:sz w:val="18"/>
                <w:szCs w:val="18"/>
              </w:rPr>
              <w:t xml:space="preserve"> in kaart worden gebracht.</w:t>
            </w:r>
          </w:p>
          <w:p w:rsidR="00000000" w:rsidRDefault="006967CF">
            <w:pPr>
              <w:divId w:val="492181687"/>
              <w:rPr>
                <w:rFonts w:ascii="Verdana" w:eastAsia="Times New Roman" w:hAnsi="Verdana"/>
                <w:color w:val="000000"/>
                <w:sz w:val="18"/>
                <w:szCs w:val="18"/>
              </w:rPr>
            </w:pPr>
            <w:r>
              <w:rPr>
                <w:rFonts w:ascii="Verdana" w:eastAsia="Times New Roman" w:hAnsi="Verdana"/>
                <w:color w:val="000000"/>
                <w:sz w:val="18"/>
                <w:szCs w:val="18"/>
              </w:rPr>
              <w:t xml:space="preserve">Dit gaat zowel om aspecten die de </w:t>
            </w:r>
            <w:proofErr w:type="spellStart"/>
            <w:r>
              <w:rPr>
                <w:rFonts w:ascii="Verdana" w:eastAsia="Times New Roman" w:hAnsi="Verdana"/>
                <w:color w:val="000000"/>
                <w:sz w:val="18"/>
                <w:szCs w:val="18"/>
              </w:rPr>
              <w:t>binnenlucht</w:t>
            </w:r>
            <w:proofErr w:type="spellEnd"/>
            <w:r>
              <w:rPr>
                <w:rFonts w:ascii="Verdana" w:eastAsia="Times New Roman" w:hAnsi="Verdana"/>
                <w:color w:val="000000"/>
                <w:sz w:val="18"/>
                <w:szCs w:val="18"/>
              </w:rPr>
              <w:t xml:space="preserve"> verbeteren zoals ventilatie en luchtzuivering als die aspecten die de luchtkwaliteit verslechteren zoals verontreinig</w:t>
            </w:r>
            <w:r>
              <w:rPr>
                <w:rFonts w:ascii="Verdana" w:eastAsia="Times New Roman" w:hAnsi="Verdana"/>
                <w:color w:val="000000"/>
                <w:sz w:val="18"/>
                <w:szCs w:val="18"/>
              </w:rPr>
              <w:t xml:space="preserve">ing door de aanwezigheid van personen, bouwmaterialen, toestellen en apparaten, het onderhoud van de toestellen voor de behandeling van de </w:t>
            </w:r>
            <w:proofErr w:type="spellStart"/>
            <w:r>
              <w:rPr>
                <w:rFonts w:ascii="Verdana" w:eastAsia="Times New Roman" w:hAnsi="Verdana"/>
                <w:color w:val="000000"/>
                <w:sz w:val="18"/>
                <w:szCs w:val="18"/>
              </w:rPr>
              <w:t>binnenlucht</w:t>
            </w:r>
            <w:proofErr w:type="spellEnd"/>
            <w:r>
              <w:rPr>
                <w:rFonts w:ascii="Verdana" w:eastAsia="Times New Roman" w:hAnsi="Verdana"/>
                <w:color w:val="000000"/>
                <w:sz w:val="18"/>
                <w:szCs w:val="18"/>
              </w:rPr>
              <w:t xml:space="preserve"> als de kwaliteit van de toegevoerde buitenlucht.</w:t>
            </w:r>
          </w:p>
        </w:tc>
      </w:tr>
      <w:tr w:rsidR="00000000">
        <w:trPr>
          <w:divId w:val="1224563961"/>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16°</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 xml:space="preserve">actieplan: acties die genomen moeten </w:t>
            </w:r>
            <w:r>
              <w:rPr>
                <w:rFonts w:ascii="Verdana" w:eastAsia="Times New Roman" w:hAnsi="Verdana"/>
                <w:color w:val="000000"/>
                <w:sz w:val="18"/>
                <w:szCs w:val="18"/>
              </w:rPr>
              <w:t xml:space="preserve">worden om te antwoorden op elk van de in de risicoanalyse gedetecteerde punten en dit op korte, middellange en lange termijn om de </w:t>
            </w:r>
            <w:proofErr w:type="spellStart"/>
            <w:r>
              <w:rPr>
                <w:rFonts w:ascii="Verdana" w:eastAsia="Times New Roman" w:hAnsi="Verdana"/>
                <w:color w:val="000000"/>
                <w:sz w:val="18"/>
                <w:szCs w:val="18"/>
              </w:rPr>
              <w:t>binnenluchtkwaliteit</w:t>
            </w:r>
            <w:proofErr w:type="spellEnd"/>
            <w:r>
              <w:rPr>
                <w:rFonts w:ascii="Verdana" w:eastAsia="Times New Roman" w:hAnsi="Verdana"/>
                <w:color w:val="000000"/>
                <w:sz w:val="18"/>
                <w:szCs w:val="18"/>
              </w:rPr>
              <w:t xml:space="preserve"> stelselmatig te verbeteren.</w:t>
            </w:r>
          </w:p>
        </w:tc>
      </w:tr>
    </w:tbl>
    <w:p w:rsidR="00000000" w:rsidRDefault="006967CF">
      <w:pPr>
        <w:pStyle w:val="Kop4"/>
        <w:divId w:val="337346038"/>
        <w:rPr>
          <w:rFonts w:ascii="Verdana" w:eastAsia="Times New Roman" w:hAnsi="Verdana"/>
          <w:color w:val="000000"/>
        </w:rPr>
      </w:pPr>
      <w:r>
        <w:rPr>
          <w:rFonts w:ascii="Verdana" w:eastAsia="Times New Roman" w:hAnsi="Verdana"/>
          <w:color w:val="000000"/>
        </w:rPr>
        <w:t xml:space="preserve">Hoofdstuk 3. </w:t>
      </w:r>
      <w:r>
        <w:rPr>
          <w:rFonts w:ascii="Verdana" w:eastAsia="Times New Roman" w:hAnsi="Verdana"/>
          <w:color w:val="000000"/>
        </w:rPr>
        <w:t xml:space="preserve">Referentieniveaus voor </w:t>
      </w:r>
      <w:proofErr w:type="spellStart"/>
      <w:r>
        <w:rPr>
          <w:rFonts w:ascii="Verdana" w:eastAsia="Times New Roman" w:hAnsi="Verdana"/>
          <w:color w:val="000000"/>
        </w:rPr>
        <w:t>binnenluchtkwaliteit</w:t>
      </w:r>
      <w:proofErr w:type="spellEnd"/>
      <w:r>
        <w:rPr>
          <w:rFonts w:ascii="Verdana" w:eastAsia="Times New Roman" w:hAnsi="Verdana"/>
          <w:color w:val="000000"/>
        </w:rPr>
        <w:t xml:space="preserve"> </w:t>
      </w:r>
    </w:p>
    <w:p w:rsidR="00000000" w:rsidRDefault="006967CF">
      <w:pPr>
        <w:pStyle w:val="Kop4"/>
        <w:divId w:val="347220456"/>
        <w:rPr>
          <w:rFonts w:ascii="Verdana" w:eastAsia="Times New Roman" w:hAnsi="Verdana"/>
          <w:color w:val="000000"/>
        </w:rPr>
      </w:pPr>
      <w:r>
        <w:rPr>
          <w:rFonts w:ascii="Verdana" w:eastAsia="Times New Roman" w:hAnsi="Verdana"/>
          <w:color w:val="000000"/>
        </w:rPr>
        <w:t xml:space="preserve">Art. 3 </w:t>
      </w:r>
    </w:p>
    <w:p w:rsidR="00000000" w:rsidRDefault="006967CF">
      <w:pPr>
        <w:divId w:val="1997687947"/>
        <w:rPr>
          <w:rFonts w:ascii="Verdana" w:eastAsia="Times New Roman" w:hAnsi="Verdana"/>
          <w:b/>
          <w:bCs/>
          <w:vanish/>
          <w:color w:val="000000"/>
          <w:sz w:val="23"/>
          <w:szCs w:val="23"/>
        </w:rPr>
      </w:pPr>
      <w:hyperlink r:id="rId10" w:tgtFrame="_blank" w:history="1">
        <w:r>
          <w:rPr>
            <w:rStyle w:val="Hyperlink"/>
            <w:rFonts w:ascii="Verdana" w:eastAsia="Times New Roman" w:hAnsi="Verdana"/>
            <w:b/>
            <w:bCs/>
            <w:vanish/>
            <w:sz w:val="23"/>
            <w:szCs w:val="23"/>
          </w:rPr>
          <w:t>Toekomstige versie(s)</w:t>
        </w:r>
      </w:hyperlink>
    </w:p>
    <w:p w:rsidR="00000000" w:rsidRDefault="006967CF">
      <w:pPr>
        <w:divId w:val="1904026292"/>
        <w:rPr>
          <w:rFonts w:ascii="Verdana" w:eastAsia="Times New Roman" w:hAnsi="Verdana"/>
          <w:color w:val="000000"/>
          <w:sz w:val="18"/>
          <w:szCs w:val="18"/>
        </w:rPr>
      </w:pPr>
      <w:r>
        <w:rPr>
          <w:rFonts w:ascii="Verdana" w:eastAsia="Times New Roman" w:hAnsi="Verdana"/>
          <w:color w:val="000000"/>
          <w:sz w:val="18"/>
          <w:szCs w:val="18"/>
        </w:rPr>
        <w:t>§ 1</w:t>
      </w:r>
    </w:p>
    <w:p w:rsidR="00000000" w:rsidRDefault="006967CF">
      <w:pPr>
        <w:divId w:val="807623221"/>
        <w:rPr>
          <w:rFonts w:ascii="Verdana" w:eastAsia="Times New Roman" w:hAnsi="Verdana"/>
          <w:color w:val="000000"/>
          <w:sz w:val="18"/>
          <w:szCs w:val="18"/>
        </w:rPr>
      </w:pPr>
      <w:r>
        <w:rPr>
          <w:rFonts w:ascii="Verdana" w:eastAsia="Times New Roman" w:hAnsi="Verdana"/>
          <w:color w:val="000000"/>
          <w:sz w:val="18"/>
          <w:szCs w:val="18"/>
        </w:rPr>
        <w:t>Het referentieniveau A komt overeen met een CO</w:t>
      </w:r>
      <w:r>
        <w:rPr>
          <w:rFonts w:ascii="Verdana" w:eastAsia="Times New Roman" w:hAnsi="Verdana"/>
          <w:color w:val="000000"/>
          <w:sz w:val="18"/>
          <w:szCs w:val="18"/>
          <w:vertAlign w:val="subscript"/>
        </w:rPr>
        <w:t>2</w:t>
      </w:r>
      <w:r>
        <w:rPr>
          <w:rFonts w:ascii="Verdana" w:eastAsia="Times New Roman" w:hAnsi="Verdana"/>
          <w:color w:val="000000"/>
          <w:sz w:val="18"/>
          <w:szCs w:val="18"/>
        </w:rPr>
        <w:t xml:space="preserve">concentratie in de plaatsen die gewoonlijk lager is dan 900 </w:t>
      </w:r>
      <w:proofErr w:type="spellStart"/>
      <w:r>
        <w:rPr>
          <w:rFonts w:ascii="Verdana" w:eastAsia="Times New Roman" w:hAnsi="Verdana"/>
          <w:color w:val="000000"/>
          <w:sz w:val="18"/>
          <w:szCs w:val="18"/>
        </w:rPr>
        <w:t>ppm</w:t>
      </w:r>
      <w:proofErr w:type="spellEnd"/>
      <w:r>
        <w:rPr>
          <w:rFonts w:ascii="Verdana" w:eastAsia="Times New Roman" w:hAnsi="Verdana"/>
          <w:color w:val="000000"/>
          <w:sz w:val="18"/>
          <w:szCs w:val="18"/>
        </w:rPr>
        <w:t xml:space="preserve"> of een minimum debiet aan ventilatie en luchtzuivering, zoals bepaald in paragraaf 3 van dit artikel, van 40 m</w:t>
      </w:r>
      <w:r>
        <w:rPr>
          <w:rFonts w:ascii="Verdana" w:eastAsia="Times New Roman" w:hAnsi="Verdana"/>
          <w:color w:val="000000"/>
          <w:sz w:val="18"/>
          <w:szCs w:val="18"/>
          <w:vertAlign w:val="superscript"/>
        </w:rPr>
        <w:t>3</w:t>
      </w:r>
      <w:r>
        <w:rPr>
          <w:rFonts w:ascii="Verdana" w:eastAsia="Times New Roman" w:hAnsi="Verdana"/>
          <w:color w:val="000000"/>
          <w:sz w:val="18"/>
          <w:szCs w:val="18"/>
        </w:rPr>
        <w:t xml:space="preserve"> per uur en per persoon waarvan minstens 25 m</w:t>
      </w:r>
      <w:r>
        <w:rPr>
          <w:rFonts w:ascii="Verdana" w:eastAsia="Times New Roman" w:hAnsi="Verdana"/>
          <w:color w:val="000000"/>
          <w:sz w:val="18"/>
          <w:szCs w:val="18"/>
          <w:vertAlign w:val="superscript"/>
        </w:rPr>
        <w:t>3</w:t>
      </w:r>
      <w:r>
        <w:rPr>
          <w:rFonts w:ascii="Verdana" w:eastAsia="Times New Roman" w:hAnsi="Verdana"/>
          <w:color w:val="000000"/>
          <w:sz w:val="18"/>
          <w:szCs w:val="18"/>
        </w:rPr>
        <w:t xml:space="preserve"> per uur en per persoon aan ventila</w:t>
      </w:r>
      <w:r>
        <w:rPr>
          <w:rFonts w:ascii="Verdana" w:eastAsia="Times New Roman" w:hAnsi="Verdana"/>
          <w:color w:val="000000"/>
          <w:sz w:val="18"/>
          <w:szCs w:val="18"/>
        </w:rPr>
        <w:t>tie met buitenlucht.</w:t>
      </w:r>
    </w:p>
    <w:p w:rsidR="00000000" w:rsidRDefault="006967CF">
      <w:pPr>
        <w:divId w:val="1379235837"/>
        <w:rPr>
          <w:rFonts w:ascii="Verdana" w:eastAsia="Times New Roman" w:hAnsi="Verdana"/>
          <w:color w:val="000000"/>
          <w:sz w:val="18"/>
          <w:szCs w:val="18"/>
        </w:rPr>
      </w:pPr>
      <w:r>
        <w:rPr>
          <w:rFonts w:ascii="Verdana" w:eastAsia="Times New Roman" w:hAnsi="Verdana"/>
          <w:color w:val="000000"/>
          <w:sz w:val="18"/>
          <w:szCs w:val="18"/>
        </w:rPr>
        <w:t>Het referentieniveau B komt overeen met een CO</w:t>
      </w:r>
      <w:r>
        <w:rPr>
          <w:rFonts w:ascii="Verdana" w:eastAsia="Times New Roman" w:hAnsi="Verdana"/>
          <w:color w:val="000000"/>
          <w:sz w:val="18"/>
          <w:szCs w:val="18"/>
          <w:vertAlign w:val="subscript"/>
        </w:rPr>
        <w:t>2</w:t>
      </w:r>
      <w:r>
        <w:rPr>
          <w:rFonts w:ascii="Verdana" w:eastAsia="Times New Roman" w:hAnsi="Verdana"/>
          <w:color w:val="000000"/>
          <w:sz w:val="18"/>
          <w:szCs w:val="18"/>
        </w:rPr>
        <w:t xml:space="preserve">-concentratie in de plaatsen die gewoonlijk lager is dan 1200 </w:t>
      </w:r>
      <w:proofErr w:type="spellStart"/>
      <w:r>
        <w:rPr>
          <w:rFonts w:ascii="Verdana" w:eastAsia="Times New Roman" w:hAnsi="Verdana"/>
          <w:color w:val="000000"/>
          <w:sz w:val="18"/>
          <w:szCs w:val="18"/>
        </w:rPr>
        <w:t>ppm</w:t>
      </w:r>
      <w:proofErr w:type="spellEnd"/>
      <w:r>
        <w:rPr>
          <w:rFonts w:ascii="Verdana" w:eastAsia="Times New Roman" w:hAnsi="Verdana"/>
          <w:color w:val="000000"/>
          <w:sz w:val="18"/>
          <w:szCs w:val="18"/>
        </w:rPr>
        <w:t xml:space="preserve"> of een minimum debiet aan ventilatie met buitenlucht van 25 m</w:t>
      </w:r>
      <w:r>
        <w:rPr>
          <w:rFonts w:ascii="Verdana" w:eastAsia="Times New Roman" w:hAnsi="Verdana"/>
          <w:color w:val="000000"/>
          <w:sz w:val="18"/>
          <w:szCs w:val="18"/>
          <w:vertAlign w:val="superscript"/>
        </w:rPr>
        <w:t>3</w:t>
      </w:r>
      <w:r>
        <w:rPr>
          <w:rFonts w:ascii="Verdana" w:eastAsia="Times New Roman" w:hAnsi="Verdana"/>
          <w:color w:val="000000"/>
          <w:sz w:val="18"/>
          <w:szCs w:val="18"/>
        </w:rPr>
        <w:t xml:space="preserve"> per uur en per persoon.</w:t>
      </w:r>
    </w:p>
    <w:p w:rsidR="00000000" w:rsidRDefault="006967CF">
      <w:pPr>
        <w:divId w:val="1170407548"/>
        <w:rPr>
          <w:rFonts w:ascii="Verdana" w:eastAsia="Times New Roman" w:hAnsi="Verdana"/>
          <w:color w:val="000000"/>
          <w:sz w:val="18"/>
          <w:szCs w:val="18"/>
        </w:rPr>
      </w:pPr>
      <w:r>
        <w:rPr>
          <w:rFonts w:ascii="Verdana" w:eastAsia="Times New Roman" w:hAnsi="Verdana"/>
          <w:color w:val="000000"/>
          <w:sz w:val="18"/>
          <w:szCs w:val="18"/>
        </w:rPr>
        <w:t>Als de metingen aantonen dat de bui</w:t>
      </w:r>
      <w:r>
        <w:rPr>
          <w:rFonts w:ascii="Verdana" w:eastAsia="Times New Roman" w:hAnsi="Verdana"/>
          <w:color w:val="000000"/>
          <w:sz w:val="18"/>
          <w:szCs w:val="18"/>
        </w:rPr>
        <w:t xml:space="preserve">tenconcentratie 400 </w:t>
      </w:r>
      <w:proofErr w:type="spellStart"/>
      <w:r>
        <w:rPr>
          <w:rFonts w:ascii="Verdana" w:eastAsia="Times New Roman" w:hAnsi="Verdana"/>
          <w:color w:val="000000"/>
          <w:sz w:val="18"/>
          <w:szCs w:val="18"/>
        </w:rPr>
        <w:t>ppm</w:t>
      </w:r>
      <w:proofErr w:type="spellEnd"/>
      <w:r>
        <w:rPr>
          <w:rFonts w:ascii="Verdana" w:eastAsia="Times New Roman" w:hAnsi="Verdana"/>
          <w:color w:val="000000"/>
          <w:sz w:val="18"/>
          <w:szCs w:val="18"/>
        </w:rPr>
        <w:t xml:space="preserve"> CO</w:t>
      </w:r>
      <w:r>
        <w:rPr>
          <w:rFonts w:ascii="Verdana" w:eastAsia="Times New Roman" w:hAnsi="Verdana"/>
          <w:color w:val="000000"/>
          <w:sz w:val="18"/>
          <w:szCs w:val="18"/>
          <w:vertAlign w:val="subscript"/>
        </w:rPr>
        <w:t>2</w:t>
      </w:r>
      <w:r>
        <w:rPr>
          <w:rFonts w:ascii="Verdana" w:eastAsia="Times New Roman" w:hAnsi="Verdana"/>
          <w:color w:val="000000"/>
          <w:sz w:val="18"/>
          <w:szCs w:val="18"/>
        </w:rPr>
        <w:t xml:space="preserve"> overstijgt, kan rekening worden gehouden met het verschil tussen 400 </w:t>
      </w:r>
      <w:proofErr w:type="spellStart"/>
      <w:r>
        <w:rPr>
          <w:rFonts w:ascii="Verdana" w:eastAsia="Times New Roman" w:hAnsi="Verdana"/>
          <w:color w:val="000000"/>
          <w:sz w:val="18"/>
          <w:szCs w:val="18"/>
        </w:rPr>
        <w:t>ppm</w:t>
      </w:r>
      <w:proofErr w:type="spellEnd"/>
      <w:r>
        <w:rPr>
          <w:rFonts w:ascii="Verdana" w:eastAsia="Times New Roman" w:hAnsi="Verdana"/>
          <w:color w:val="000000"/>
          <w:sz w:val="18"/>
          <w:szCs w:val="18"/>
        </w:rPr>
        <w:t xml:space="preserve"> en de CO</w:t>
      </w:r>
      <w:r>
        <w:rPr>
          <w:rFonts w:ascii="Verdana" w:eastAsia="Times New Roman" w:hAnsi="Verdana"/>
          <w:color w:val="000000"/>
          <w:sz w:val="18"/>
          <w:szCs w:val="18"/>
          <w:vertAlign w:val="subscript"/>
        </w:rPr>
        <w:t>2</w:t>
      </w:r>
      <w:r>
        <w:rPr>
          <w:rFonts w:ascii="Verdana" w:eastAsia="Times New Roman" w:hAnsi="Verdana"/>
          <w:color w:val="000000"/>
          <w:sz w:val="18"/>
          <w:szCs w:val="18"/>
        </w:rPr>
        <w:t>-concentratie van de buitenlucht die men in de gesloten plaats die publiek toegankelijk is, binnenbrengt.</w:t>
      </w:r>
    </w:p>
    <w:p w:rsidR="00000000" w:rsidRDefault="006967CF">
      <w:pPr>
        <w:divId w:val="1904026292"/>
        <w:rPr>
          <w:rFonts w:ascii="Verdana" w:eastAsia="Times New Roman" w:hAnsi="Verdana"/>
          <w:color w:val="000000"/>
          <w:sz w:val="18"/>
          <w:szCs w:val="18"/>
        </w:rPr>
      </w:pPr>
      <w:r>
        <w:rPr>
          <w:rFonts w:ascii="Verdana" w:eastAsia="Times New Roman" w:hAnsi="Verdana"/>
          <w:color w:val="000000"/>
          <w:sz w:val="18"/>
          <w:szCs w:val="18"/>
        </w:rPr>
        <w:t>§ 2</w:t>
      </w:r>
    </w:p>
    <w:p w:rsidR="00000000" w:rsidRDefault="006967CF">
      <w:pPr>
        <w:divId w:val="175458910"/>
        <w:rPr>
          <w:rFonts w:ascii="Verdana" w:eastAsia="Times New Roman" w:hAnsi="Verdana"/>
          <w:color w:val="000000"/>
          <w:sz w:val="18"/>
          <w:szCs w:val="18"/>
        </w:rPr>
      </w:pPr>
      <w:r>
        <w:rPr>
          <w:rFonts w:ascii="Verdana" w:eastAsia="Times New Roman" w:hAnsi="Verdana"/>
          <w:color w:val="000000"/>
          <w:sz w:val="18"/>
          <w:szCs w:val="18"/>
        </w:rPr>
        <w:t>De Koning kan, bij koninklijk beslui</w:t>
      </w:r>
      <w:r>
        <w:rPr>
          <w:rFonts w:ascii="Verdana" w:eastAsia="Times New Roman" w:hAnsi="Verdana"/>
          <w:color w:val="000000"/>
          <w:sz w:val="18"/>
          <w:szCs w:val="18"/>
        </w:rPr>
        <w:t>t, vastgelegd na overleg in de Ministerraad, gesteund op onder andere een wetenschappelijke onderbouwing, aanvullende referentieniveaus formuleren of alternatieve referentieniveaus voor bestaande referentieniveaus bieden, rekening houdend met de aard van e</w:t>
      </w:r>
      <w:r>
        <w:rPr>
          <w:rFonts w:ascii="Verdana" w:eastAsia="Times New Roman" w:hAnsi="Verdana"/>
          <w:color w:val="000000"/>
          <w:sz w:val="18"/>
          <w:szCs w:val="18"/>
        </w:rPr>
        <w:t xml:space="preserve">en activiteit die plaatsvindt in een gesloten plaats die publiek toegankelijk is. Indien gewenst kan de Koning advies of een wetenschappelijke studie (aan)vragen omtrent deze referentieniveaus aan het platform </w:t>
      </w:r>
      <w:proofErr w:type="spellStart"/>
      <w:r>
        <w:rPr>
          <w:rFonts w:ascii="Verdana" w:eastAsia="Times New Roman" w:hAnsi="Verdana"/>
          <w:color w:val="000000"/>
          <w:sz w:val="18"/>
          <w:szCs w:val="18"/>
        </w:rPr>
        <w:t>binnenluchtkwaliteit</w:t>
      </w:r>
      <w:proofErr w:type="spellEnd"/>
      <w:r>
        <w:rPr>
          <w:rFonts w:ascii="Verdana" w:eastAsia="Times New Roman" w:hAnsi="Verdana"/>
          <w:color w:val="000000"/>
          <w:sz w:val="18"/>
          <w:szCs w:val="18"/>
        </w:rPr>
        <w:t xml:space="preserve"> zoals bedoeld in</w:t>
      </w:r>
      <w:r>
        <w:rPr>
          <w:rFonts w:ascii="Verdana" w:eastAsia="Times New Roman" w:hAnsi="Verdana"/>
          <w:color w:val="000000"/>
          <w:sz w:val="18"/>
          <w:szCs w:val="18"/>
        </w:rPr>
        <w:t xml:space="preserve"> </w:t>
      </w:r>
      <w:hyperlink r:id="rId11" w:history="1">
        <w:r>
          <w:rPr>
            <w:rStyle w:val="Hyperlink"/>
            <w:rFonts w:ascii="Verdana" w:eastAsia="Times New Roman" w:hAnsi="Verdana"/>
            <w:sz w:val="18"/>
            <w:szCs w:val="18"/>
          </w:rPr>
          <w:t>artikel 11</w:t>
        </w:r>
      </w:hyperlink>
      <w:r>
        <w:rPr>
          <w:rFonts w:ascii="Verdana" w:eastAsia="Times New Roman" w:hAnsi="Verdana"/>
          <w:color w:val="000000"/>
          <w:sz w:val="18"/>
          <w:szCs w:val="18"/>
        </w:rPr>
        <w:t xml:space="preserve"> en desgevallend kan het platform een advies verlenen of de wetenschappelijke studie aanvragen. Zodra de werking en de samenstelling van dit platfo</w:t>
      </w:r>
      <w:r>
        <w:rPr>
          <w:rFonts w:ascii="Verdana" w:eastAsia="Times New Roman" w:hAnsi="Verdana"/>
          <w:color w:val="000000"/>
          <w:sz w:val="18"/>
          <w:szCs w:val="18"/>
        </w:rPr>
        <w:t>rm zoals bedoeld in</w:t>
      </w:r>
      <w:r>
        <w:rPr>
          <w:rFonts w:ascii="Verdana" w:eastAsia="Times New Roman" w:hAnsi="Verdana"/>
          <w:color w:val="000000"/>
          <w:sz w:val="18"/>
          <w:szCs w:val="18"/>
        </w:rPr>
        <w:t xml:space="preserve"> </w:t>
      </w:r>
      <w:hyperlink r:id="rId12" w:history="1">
        <w:r>
          <w:rPr>
            <w:rStyle w:val="Hyperlink"/>
            <w:rFonts w:ascii="Verdana" w:eastAsia="Times New Roman" w:hAnsi="Verdana"/>
            <w:sz w:val="18"/>
            <w:szCs w:val="18"/>
          </w:rPr>
          <w:t>art. 11</w:t>
        </w:r>
      </w:hyperlink>
      <w:r>
        <w:rPr>
          <w:rFonts w:ascii="Verdana" w:eastAsia="Times New Roman" w:hAnsi="Verdana"/>
          <w:color w:val="000000"/>
          <w:sz w:val="18"/>
          <w:szCs w:val="18"/>
        </w:rPr>
        <w:t xml:space="preserve"> door de Koning werd geformaliseerd, vraagt de Koning het hierboven vermelde advies of een wetenschappelijke studie aan </w:t>
      </w:r>
      <w:proofErr w:type="spellStart"/>
      <w:r>
        <w:rPr>
          <w:rFonts w:ascii="Verdana" w:eastAsia="Times New Roman" w:hAnsi="Verdana"/>
          <w:color w:val="000000"/>
          <w:sz w:val="18"/>
          <w:szCs w:val="18"/>
        </w:rPr>
        <w:t>aa</w:t>
      </w:r>
      <w:r>
        <w:rPr>
          <w:rFonts w:ascii="Verdana" w:eastAsia="Times New Roman" w:hAnsi="Verdana"/>
          <w:color w:val="000000"/>
          <w:sz w:val="18"/>
          <w:szCs w:val="18"/>
        </w:rPr>
        <w:t>n</w:t>
      </w:r>
      <w:proofErr w:type="spellEnd"/>
      <w:r>
        <w:rPr>
          <w:rFonts w:ascii="Verdana" w:eastAsia="Times New Roman" w:hAnsi="Verdana"/>
          <w:color w:val="000000"/>
          <w:sz w:val="18"/>
          <w:szCs w:val="18"/>
        </w:rPr>
        <w:t xml:space="preserve"> het platform. Het advies is niet bindend.</w:t>
      </w:r>
    </w:p>
    <w:p w:rsidR="00000000" w:rsidRDefault="006967CF">
      <w:pPr>
        <w:divId w:val="1904026292"/>
        <w:rPr>
          <w:rFonts w:ascii="Verdana" w:eastAsia="Times New Roman" w:hAnsi="Verdana"/>
          <w:color w:val="000000"/>
          <w:sz w:val="18"/>
          <w:szCs w:val="18"/>
        </w:rPr>
      </w:pPr>
      <w:r>
        <w:rPr>
          <w:rFonts w:ascii="Verdana" w:eastAsia="Times New Roman" w:hAnsi="Verdana"/>
          <w:color w:val="000000"/>
          <w:sz w:val="18"/>
          <w:szCs w:val="18"/>
        </w:rPr>
        <w:t>§ 3</w:t>
      </w:r>
    </w:p>
    <w:p w:rsidR="00000000" w:rsidRDefault="006967CF">
      <w:pPr>
        <w:divId w:val="297802032"/>
        <w:rPr>
          <w:rFonts w:ascii="Verdana" w:eastAsia="Times New Roman" w:hAnsi="Verdana"/>
          <w:color w:val="000000"/>
          <w:sz w:val="18"/>
          <w:szCs w:val="18"/>
        </w:rPr>
      </w:pPr>
      <w:r>
        <w:rPr>
          <w:rFonts w:ascii="Verdana" w:eastAsia="Times New Roman" w:hAnsi="Verdana"/>
          <w:color w:val="000000"/>
          <w:sz w:val="18"/>
          <w:szCs w:val="18"/>
        </w:rPr>
        <w:t>De Koning bepaalt bij koninklijk besluit, vastgelegd na overleg in de Ministerraad, de eisen aan en de bepalingsmethoden van de luchtzuiveringssystemen, inclusief het vastleggen van de relevante polluenten op</w:t>
      </w:r>
      <w:r>
        <w:rPr>
          <w:rFonts w:ascii="Verdana" w:eastAsia="Times New Roman" w:hAnsi="Verdana"/>
          <w:color w:val="000000"/>
          <w:sz w:val="18"/>
          <w:szCs w:val="18"/>
        </w:rPr>
        <w:t xml:space="preserve">dat van deze systemen hun effect op de </w:t>
      </w:r>
      <w:proofErr w:type="spellStart"/>
      <w:r>
        <w:rPr>
          <w:rFonts w:ascii="Verdana" w:eastAsia="Times New Roman" w:hAnsi="Verdana"/>
          <w:color w:val="000000"/>
          <w:sz w:val="18"/>
          <w:szCs w:val="18"/>
        </w:rPr>
        <w:t>binnenluchtkwaliteit</w:t>
      </w:r>
      <w:proofErr w:type="spellEnd"/>
      <w:r>
        <w:rPr>
          <w:rFonts w:ascii="Verdana" w:eastAsia="Times New Roman" w:hAnsi="Verdana"/>
          <w:color w:val="000000"/>
          <w:sz w:val="18"/>
          <w:szCs w:val="18"/>
        </w:rPr>
        <w:t>, de eventuele hinder en de voorwaarden voor installatie gekend zijn.</w:t>
      </w:r>
    </w:p>
    <w:p w:rsidR="00000000" w:rsidRDefault="006967CF">
      <w:pPr>
        <w:divId w:val="1904026292"/>
        <w:rPr>
          <w:rFonts w:ascii="Verdana" w:eastAsia="Times New Roman" w:hAnsi="Verdana"/>
          <w:color w:val="000000"/>
          <w:sz w:val="18"/>
          <w:szCs w:val="18"/>
        </w:rPr>
      </w:pPr>
      <w:r>
        <w:rPr>
          <w:rFonts w:ascii="Verdana" w:eastAsia="Times New Roman" w:hAnsi="Verdana"/>
          <w:color w:val="000000"/>
          <w:sz w:val="18"/>
          <w:szCs w:val="18"/>
        </w:rPr>
        <w:t>§ 4</w:t>
      </w:r>
    </w:p>
    <w:p w:rsidR="00000000" w:rsidRDefault="006967CF">
      <w:pPr>
        <w:divId w:val="1237975877"/>
        <w:rPr>
          <w:rFonts w:ascii="Verdana" w:eastAsia="Times New Roman" w:hAnsi="Verdana"/>
          <w:color w:val="000000"/>
          <w:sz w:val="18"/>
          <w:szCs w:val="18"/>
        </w:rPr>
      </w:pPr>
      <w:r>
        <w:rPr>
          <w:rFonts w:ascii="Verdana" w:eastAsia="Times New Roman" w:hAnsi="Verdana"/>
          <w:color w:val="000000"/>
          <w:sz w:val="18"/>
          <w:szCs w:val="18"/>
        </w:rPr>
        <w:t>De Koning bepaalt bij koninklijk besluit, vastgelegd na overleg in de Ministerraad, de eisen aan en de bepalingsmethoden va</w:t>
      </w:r>
      <w:r>
        <w:rPr>
          <w:rFonts w:ascii="Verdana" w:eastAsia="Times New Roman" w:hAnsi="Verdana"/>
          <w:color w:val="000000"/>
          <w:sz w:val="18"/>
          <w:szCs w:val="18"/>
        </w:rPr>
        <w:t xml:space="preserve">n de ventilatiesystemen opdat van deze systemen hun effect op de </w:t>
      </w:r>
      <w:proofErr w:type="spellStart"/>
      <w:r>
        <w:rPr>
          <w:rFonts w:ascii="Verdana" w:eastAsia="Times New Roman" w:hAnsi="Verdana"/>
          <w:color w:val="000000"/>
          <w:sz w:val="18"/>
          <w:szCs w:val="18"/>
        </w:rPr>
        <w:t>binnenluchtkwaliteit</w:t>
      </w:r>
      <w:proofErr w:type="spellEnd"/>
      <w:r>
        <w:rPr>
          <w:rFonts w:ascii="Verdana" w:eastAsia="Times New Roman" w:hAnsi="Verdana"/>
          <w:color w:val="000000"/>
          <w:sz w:val="18"/>
          <w:szCs w:val="18"/>
        </w:rPr>
        <w:t>, de eventuele hinder en de voorwaarden voor installatie gekend zijn.</w:t>
      </w:r>
    </w:p>
    <w:p w:rsidR="00FA7C1E" w:rsidRDefault="00FA7C1E">
      <w:pPr>
        <w:rPr>
          <w:rFonts w:ascii="Verdana" w:eastAsia="Times New Roman" w:hAnsi="Verdana"/>
          <w:b/>
          <w:bCs/>
          <w:color w:val="000000"/>
        </w:rPr>
      </w:pPr>
      <w:r>
        <w:rPr>
          <w:rFonts w:ascii="Verdana" w:eastAsia="Times New Roman" w:hAnsi="Verdana"/>
          <w:color w:val="000000"/>
        </w:rPr>
        <w:br w:type="page"/>
      </w:r>
    </w:p>
    <w:p w:rsidR="00000000" w:rsidRDefault="006967CF">
      <w:pPr>
        <w:pStyle w:val="Kop4"/>
        <w:divId w:val="663780693"/>
        <w:rPr>
          <w:rFonts w:ascii="Verdana" w:eastAsia="Times New Roman" w:hAnsi="Verdana"/>
          <w:color w:val="000000"/>
        </w:rPr>
      </w:pPr>
      <w:bookmarkStart w:id="0" w:name="_GoBack"/>
      <w:bookmarkEnd w:id="0"/>
      <w:r>
        <w:rPr>
          <w:rFonts w:ascii="Verdana" w:eastAsia="Times New Roman" w:hAnsi="Verdana"/>
          <w:color w:val="000000"/>
        </w:rPr>
        <w:lastRenderedPageBreak/>
        <w:t xml:space="preserve">Hoofdstuk 4. Verplichtingen en verantwoordelijkheden </w:t>
      </w:r>
    </w:p>
    <w:p w:rsidR="00000000" w:rsidRDefault="006967CF">
      <w:pPr>
        <w:pStyle w:val="Kop4"/>
        <w:divId w:val="1686593719"/>
        <w:rPr>
          <w:rFonts w:ascii="Verdana" w:eastAsia="Times New Roman" w:hAnsi="Verdana"/>
          <w:color w:val="000000"/>
        </w:rPr>
      </w:pPr>
      <w:r>
        <w:rPr>
          <w:rFonts w:ascii="Verdana" w:eastAsia="Times New Roman" w:hAnsi="Verdana"/>
          <w:color w:val="000000"/>
        </w:rPr>
        <w:t xml:space="preserve">Art. 4 </w:t>
      </w:r>
    </w:p>
    <w:p w:rsidR="00000000" w:rsidRDefault="006967CF">
      <w:pPr>
        <w:divId w:val="1538272622"/>
        <w:rPr>
          <w:rFonts w:ascii="Verdana" w:eastAsia="Times New Roman" w:hAnsi="Verdana"/>
          <w:b/>
          <w:bCs/>
          <w:vanish/>
          <w:color w:val="000000"/>
          <w:sz w:val="23"/>
          <w:szCs w:val="23"/>
        </w:rPr>
      </w:pPr>
      <w:hyperlink r:id="rId13" w:tgtFrame="_blank" w:history="1">
        <w:r>
          <w:rPr>
            <w:rStyle w:val="Hyperlink"/>
            <w:rFonts w:ascii="Verdana" w:eastAsia="Times New Roman" w:hAnsi="Verdana"/>
            <w:b/>
            <w:bCs/>
            <w:vanish/>
            <w:sz w:val="23"/>
            <w:szCs w:val="23"/>
          </w:rPr>
          <w:t>Toekomstige versie(s)</w:t>
        </w:r>
      </w:hyperlink>
    </w:p>
    <w:p w:rsidR="00000000" w:rsidRDefault="006967CF">
      <w:pPr>
        <w:divId w:val="2118599612"/>
        <w:rPr>
          <w:rFonts w:ascii="Verdana" w:eastAsia="Times New Roman" w:hAnsi="Verdana"/>
          <w:color w:val="000000"/>
          <w:sz w:val="18"/>
          <w:szCs w:val="18"/>
        </w:rPr>
      </w:pPr>
      <w:r>
        <w:rPr>
          <w:rFonts w:ascii="Verdana" w:eastAsia="Times New Roman" w:hAnsi="Verdana"/>
          <w:color w:val="000000"/>
          <w:sz w:val="18"/>
          <w:szCs w:val="18"/>
        </w:rPr>
        <w:t>Voor elke gesloten plaats die publiek toegankelijk is, dient aan de volgende verplichtingen te worden voldaan: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817"/>
      </w:tblGrid>
      <w:tr w:rsidR="00000000">
        <w:trPr>
          <w:divId w:val="2118599612"/>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het gebruik van een luchtkwaliteitsmeter;</w:t>
            </w:r>
          </w:p>
        </w:tc>
      </w:tr>
      <w:tr w:rsidR="00000000">
        <w:trPr>
          <w:divId w:val="2118599612"/>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2.</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het uitwerken en beschikbaar houden van de risicoanalyse;</w:t>
            </w:r>
          </w:p>
        </w:tc>
      </w:tr>
      <w:tr w:rsidR="00000000">
        <w:trPr>
          <w:divId w:val="2118599612"/>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3.</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het uitwerken en beschikbaar houden van het actieplan indien de risicoanalyse de noodzaak tot corrigerende acties aan het licht brengt;</w:t>
            </w:r>
          </w:p>
        </w:tc>
      </w:tr>
      <w:tr w:rsidR="00000000">
        <w:trPr>
          <w:divId w:val="2118599612"/>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4.</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het aanvragen van de certificatie zoals voorzien in</w:t>
            </w:r>
            <w:r>
              <w:rPr>
                <w:rFonts w:ascii="Verdana" w:eastAsia="Times New Roman" w:hAnsi="Verdana"/>
                <w:color w:val="000000"/>
                <w:sz w:val="18"/>
                <w:szCs w:val="18"/>
              </w:rPr>
              <w:t xml:space="preserve"> </w:t>
            </w:r>
            <w:hyperlink r:id="rId14" w:history="1">
              <w:r>
                <w:rPr>
                  <w:rStyle w:val="Hyperlink"/>
                  <w:rFonts w:ascii="Verdana" w:eastAsia="Times New Roman" w:hAnsi="Verdana"/>
                  <w:sz w:val="18"/>
                  <w:szCs w:val="18"/>
                </w:rPr>
                <w:t>artikel 6</w:t>
              </w:r>
            </w:hyperlink>
            <w:r>
              <w:rPr>
                <w:rFonts w:ascii="Verdana" w:eastAsia="Times New Roman" w:hAnsi="Verdana"/>
                <w:color w:val="000000"/>
                <w:sz w:val="18"/>
                <w:szCs w:val="18"/>
              </w:rPr>
              <w:t>;</w:t>
            </w:r>
          </w:p>
        </w:tc>
      </w:tr>
      <w:tr w:rsidR="00000000">
        <w:trPr>
          <w:divId w:val="2118599612"/>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5.</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het beschikbaar en kenbaar maken van het label door aanplakking of elk ander middel zodra de certificering bedoeld in punt 4 van dit artikel is bekomen;</w:t>
            </w:r>
          </w:p>
        </w:tc>
      </w:tr>
      <w:tr w:rsidR="00000000">
        <w:trPr>
          <w:divId w:val="2118599612"/>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6.</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 xml:space="preserve">de gesloten plaats die </w:t>
            </w:r>
            <w:r>
              <w:rPr>
                <w:rFonts w:ascii="Verdana" w:eastAsia="Times New Roman" w:hAnsi="Verdana"/>
                <w:color w:val="000000"/>
                <w:sz w:val="18"/>
                <w:szCs w:val="18"/>
              </w:rPr>
              <w:t>publiek toegankelijk is, uitbaten met dezelfde of minstens gelijkwaardige toestellen en een gelijkaardig gebruik als op het moment van het behalen van het label, rekening houdend met de aard van de activiteit die plaatsvindt in een gesloten plaats die publ</w:t>
            </w:r>
            <w:r>
              <w:rPr>
                <w:rFonts w:ascii="Verdana" w:eastAsia="Times New Roman" w:hAnsi="Verdana"/>
                <w:color w:val="000000"/>
                <w:sz w:val="18"/>
                <w:szCs w:val="18"/>
              </w:rPr>
              <w:t>iek toegankelijk is.</w:t>
            </w:r>
          </w:p>
        </w:tc>
      </w:tr>
    </w:tbl>
    <w:p w:rsidR="00000000" w:rsidRDefault="006967CF">
      <w:pPr>
        <w:divId w:val="690373674"/>
        <w:rPr>
          <w:rFonts w:ascii="Verdana" w:eastAsia="Times New Roman" w:hAnsi="Verdana"/>
          <w:color w:val="000000"/>
          <w:sz w:val="18"/>
          <w:szCs w:val="18"/>
        </w:rPr>
      </w:pPr>
      <w:r>
        <w:rPr>
          <w:rFonts w:ascii="Verdana" w:eastAsia="Times New Roman" w:hAnsi="Verdana"/>
          <w:color w:val="000000"/>
          <w:sz w:val="18"/>
          <w:szCs w:val="18"/>
        </w:rPr>
        <w:t>De Koning bepaalt bij koninklijk besluit, vastgesteld na overleg in de Ministerraad, de bepaalde gesloten plaatsen die publiek toegankelijk zijn die aan de verplichtingen van de wet onderworpen zijn.</w:t>
      </w:r>
    </w:p>
    <w:p w:rsidR="00000000" w:rsidRDefault="006967CF">
      <w:pPr>
        <w:divId w:val="706565059"/>
        <w:rPr>
          <w:rFonts w:ascii="Verdana" w:eastAsia="Times New Roman" w:hAnsi="Verdana"/>
          <w:color w:val="000000"/>
          <w:sz w:val="18"/>
          <w:szCs w:val="18"/>
        </w:rPr>
      </w:pPr>
      <w:r>
        <w:rPr>
          <w:rFonts w:ascii="Verdana" w:eastAsia="Times New Roman" w:hAnsi="Verdana"/>
          <w:color w:val="000000"/>
          <w:sz w:val="18"/>
          <w:szCs w:val="18"/>
        </w:rPr>
        <w:t>Hij bepaalt ook de voorwaarden voor het correcte gebruik van de luchtkwaliteitsmeters, de inhoud, de beschikbaarheid en de modaliteiten van de risicoanalyse en het actieplan en de uitzonderingen op deze verplichtingen uit het eerste lid van dit artikel.</w:t>
      </w:r>
    </w:p>
    <w:p w:rsidR="00000000" w:rsidRDefault="006967CF">
      <w:pPr>
        <w:pStyle w:val="Kop4"/>
        <w:divId w:val="1018963977"/>
        <w:rPr>
          <w:rFonts w:ascii="Verdana" w:eastAsia="Times New Roman" w:hAnsi="Verdana"/>
          <w:color w:val="000000"/>
        </w:rPr>
      </w:pPr>
      <w:r>
        <w:rPr>
          <w:rFonts w:ascii="Verdana" w:eastAsia="Times New Roman" w:hAnsi="Verdana"/>
          <w:color w:val="000000"/>
        </w:rPr>
        <w:t>Ar</w:t>
      </w:r>
      <w:r>
        <w:rPr>
          <w:rFonts w:ascii="Verdana" w:eastAsia="Times New Roman" w:hAnsi="Verdana"/>
          <w:color w:val="000000"/>
        </w:rPr>
        <w:t xml:space="preserve">t. 5 </w:t>
      </w:r>
    </w:p>
    <w:p w:rsidR="00000000" w:rsidRDefault="006967CF">
      <w:pPr>
        <w:divId w:val="1370489728"/>
        <w:rPr>
          <w:rFonts w:ascii="Verdana" w:eastAsia="Times New Roman" w:hAnsi="Verdana"/>
          <w:b/>
          <w:bCs/>
          <w:vanish/>
          <w:color w:val="000000"/>
          <w:sz w:val="23"/>
          <w:szCs w:val="23"/>
        </w:rPr>
      </w:pPr>
      <w:hyperlink r:id="rId15" w:tgtFrame="_blank" w:history="1">
        <w:r>
          <w:rPr>
            <w:rStyle w:val="Hyperlink"/>
            <w:rFonts w:ascii="Verdana" w:eastAsia="Times New Roman" w:hAnsi="Verdana"/>
            <w:b/>
            <w:bCs/>
            <w:vanish/>
            <w:sz w:val="23"/>
            <w:szCs w:val="23"/>
          </w:rPr>
          <w:t>Toekomstige versie(s)</w:t>
        </w:r>
      </w:hyperlink>
    </w:p>
    <w:p w:rsidR="00000000" w:rsidRDefault="006967CF">
      <w:pPr>
        <w:divId w:val="1737044319"/>
        <w:rPr>
          <w:rFonts w:ascii="Verdana" w:eastAsia="Times New Roman" w:hAnsi="Verdana"/>
          <w:color w:val="000000"/>
          <w:sz w:val="18"/>
          <w:szCs w:val="18"/>
        </w:rPr>
      </w:pPr>
      <w:r>
        <w:rPr>
          <w:rFonts w:ascii="Verdana" w:eastAsia="Times New Roman" w:hAnsi="Verdana"/>
          <w:color w:val="000000"/>
          <w:sz w:val="18"/>
          <w:szCs w:val="18"/>
        </w:rPr>
        <w:t>De verplichtingen van</w:t>
      </w:r>
      <w:r>
        <w:rPr>
          <w:rFonts w:ascii="Verdana" w:eastAsia="Times New Roman" w:hAnsi="Verdana"/>
          <w:color w:val="000000"/>
          <w:sz w:val="18"/>
          <w:szCs w:val="18"/>
        </w:rPr>
        <w:t xml:space="preserve"> </w:t>
      </w:r>
      <w:hyperlink r:id="rId16" w:history="1">
        <w:r>
          <w:rPr>
            <w:rStyle w:val="Hyperlink"/>
            <w:rFonts w:ascii="Verdana" w:eastAsia="Times New Roman" w:hAnsi="Verdana"/>
            <w:sz w:val="18"/>
            <w:szCs w:val="18"/>
          </w:rPr>
          <w:t>artikel 4</w:t>
        </w:r>
      </w:hyperlink>
      <w:r>
        <w:rPr>
          <w:rFonts w:ascii="Verdana" w:eastAsia="Times New Roman" w:hAnsi="Verdana"/>
          <w:color w:val="000000"/>
          <w:sz w:val="18"/>
          <w:szCs w:val="18"/>
        </w:rPr>
        <w:t>, eerste lid, zijn van toepassing zoals hieronder beschreven:</w:t>
      </w:r>
    </w:p>
    <w:p w:rsidR="00000000" w:rsidRDefault="006967CF">
      <w:pPr>
        <w:divId w:val="555162890"/>
        <w:rPr>
          <w:rFonts w:ascii="Verdana" w:eastAsia="Times New Roman" w:hAnsi="Verdana"/>
          <w:color w:val="000000"/>
          <w:sz w:val="18"/>
          <w:szCs w:val="18"/>
        </w:rPr>
      </w:pPr>
      <w:r>
        <w:rPr>
          <w:rFonts w:ascii="Verdana" w:eastAsia="Times New Roman" w:hAnsi="Verdana"/>
          <w:color w:val="000000"/>
          <w:sz w:val="18"/>
          <w:szCs w:val="18"/>
        </w:rPr>
        <w:t>De eigenaar van de gesloten plaats die publiek toegankelijk is, is verantwoordelijk voor het ter beschikking stellen van alle relevante documentatie over de aanwezige systeme</w:t>
      </w:r>
      <w:r>
        <w:rPr>
          <w:rFonts w:ascii="Verdana" w:eastAsia="Times New Roman" w:hAnsi="Verdana"/>
          <w:color w:val="000000"/>
          <w:sz w:val="18"/>
          <w:szCs w:val="18"/>
        </w:rPr>
        <w:t xml:space="preserve">n voor ventilatie en </w:t>
      </w:r>
      <w:proofErr w:type="spellStart"/>
      <w:r>
        <w:rPr>
          <w:rFonts w:ascii="Verdana" w:eastAsia="Times New Roman" w:hAnsi="Verdana"/>
          <w:color w:val="000000"/>
          <w:sz w:val="18"/>
          <w:szCs w:val="18"/>
        </w:rPr>
        <w:t>luchtzuiveringsystemen</w:t>
      </w:r>
      <w:proofErr w:type="spellEnd"/>
      <w:r>
        <w:rPr>
          <w:rFonts w:ascii="Verdana" w:eastAsia="Times New Roman" w:hAnsi="Verdana"/>
          <w:color w:val="000000"/>
          <w:sz w:val="18"/>
          <w:szCs w:val="18"/>
        </w:rPr>
        <w:t xml:space="preserve"> en, voor zover nodig, zijn medewerking verlenen voor het onderhoud van de installaties en, voor zover nodig, de toegang verlenen aan de </w:t>
      </w:r>
      <w:proofErr w:type="spellStart"/>
      <w:r>
        <w:rPr>
          <w:rFonts w:ascii="Verdana" w:eastAsia="Times New Roman" w:hAnsi="Verdana"/>
          <w:color w:val="000000"/>
          <w:sz w:val="18"/>
          <w:szCs w:val="18"/>
        </w:rPr>
        <w:t>certificeerder</w:t>
      </w:r>
      <w:proofErr w:type="spellEnd"/>
      <w:r>
        <w:rPr>
          <w:rFonts w:ascii="Verdana" w:eastAsia="Times New Roman" w:hAnsi="Verdana"/>
          <w:color w:val="000000"/>
          <w:sz w:val="18"/>
          <w:szCs w:val="18"/>
        </w:rPr>
        <w:t xml:space="preserve"> tot de installaties.</w:t>
      </w:r>
    </w:p>
    <w:p w:rsidR="00000000" w:rsidRDefault="006967CF">
      <w:pPr>
        <w:divId w:val="475995697"/>
        <w:rPr>
          <w:rFonts w:ascii="Verdana" w:eastAsia="Times New Roman" w:hAnsi="Verdana"/>
          <w:color w:val="000000"/>
          <w:sz w:val="18"/>
          <w:szCs w:val="18"/>
        </w:rPr>
      </w:pPr>
      <w:r>
        <w:rPr>
          <w:rFonts w:ascii="Verdana" w:eastAsia="Times New Roman" w:hAnsi="Verdana"/>
          <w:color w:val="000000"/>
          <w:sz w:val="18"/>
          <w:szCs w:val="18"/>
        </w:rPr>
        <w:t xml:space="preserve">De uitbater is verantwoordelijk voor de </w:t>
      </w:r>
      <w:r>
        <w:rPr>
          <w:rFonts w:ascii="Verdana" w:eastAsia="Times New Roman" w:hAnsi="Verdana"/>
          <w:color w:val="000000"/>
          <w:sz w:val="18"/>
          <w:szCs w:val="18"/>
        </w:rPr>
        <w:t>toepassing van</w:t>
      </w:r>
      <w:r>
        <w:rPr>
          <w:rFonts w:ascii="Verdana" w:eastAsia="Times New Roman" w:hAnsi="Verdana"/>
          <w:color w:val="000000"/>
          <w:sz w:val="18"/>
          <w:szCs w:val="18"/>
        </w:rPr>
        <w:t xml:space="preserve"> </w:t>
      </w:r>
      <w:hyperlink r:id="rId17" w:history="1">
        <w:r>
          <w:rPr>
            <w:rStyle w:val="Hyperlink"/>
            <w:rFonts w:ascii="Verdana" w:eastAsia="Times New Roman" w:hAnsi="Verdana"/>
            <w:sz w:val="18"/>
            <w:szCs w:val="18"/>
          </w:rPr>
          <w:t>artikel 4</w:t>
        </w:r>
      </w:hyperlink>
      <w:r>
        <w:rPr>
          <w:rFonts w:ascii="Verdana" w:eastAsia="Times New Roman" w:hAnsi="Verdana"/>
          <w:color w:val="000000"/>
          <w:sz w:val="18"/>
          <w:szCs w:val="18"/>
        </w:rPr>
        <w:t xml:space="preserve"> in de gesloten plaatsen die publiek toegankelijk zijn.</w:t>
      </w:r>
    </w:p>
    <w:p w:rsidR="00000000" w:rsidRDefault="006967CF">
      <w:pPr>
        <w:pStyle w:val="Kop4"/>
        <w:divId w:val="1213662577"/>
        <w:rPr>
          <w:rFonts w:ascii="Verdana" w:eastAsia="Times New Roman" w:hAnsi="Verdana"/>
          <w:color w:val="000000"/>
        </w:rPr>
      </w:pPr>
      <w:r>
        <w:rPr>
          <w:rFonts w:ascii="Verdana" w:eastAsia="Times New Roman" w:hAnsi="Verdana"/>
          <w:color w:val="000000"/>
        </w:rPr>
        <w:t xml:space="preserve">Hoofdstuk 5. Certificatie </w:t>
      </w:r>
    </w:p>
    <w:p w:rsidR="00000000" w:rsidRDefault="006967CF">
      <w:pPr>
        <w:pStyle w:val="Kop4"/>
        <w:divId w:val="1146435396"/>
        <w:rPr>
          <w:rFonts w:ascii="Verdana" w:eastAsia="Times New Roman" w:hAnsi="Verdana"/>
          <w:color w:val="000000"/>
        </w:rPr>
      </w:pPr>
      <w:r>
        <w:rPr>
          <w:rFonts w:ascii="Verdana" w:eastAsia="Times New Roman" w:hAnsi="Verdana"/>
          <w:color w:val="000000"/>
        </w:rPr>
        <w:t xml:space="preserve">Art. 6 </w:t>
      </w:r>
    </w:p>
    <w:p w:rsidR="00000000" w:rsidRDefault="006967CF">
      <w:pPr>
        <w:divId w:val="1020426617"/>
        <w:rPr>
          <w:rFonts w:ascii="Verdana" w:eastAsia="Times New Roman" w:hAnsi="Verdana"/>
          <w:b/>
          <w:bCs/>
          <w:vanish/>
          <w:color w:val="000000"/>
          <w:sz w:val="23"/>
          <w:szCs w:val="23"/>
        </w:rPr>
      </w:pPr>
      <w:hyperlink r:id="rId18" w:tgtFrame="_blank" w:history="1">
        <w:r>
          <w:rPr>
            <w:rStyle w:val="Hyperlink"/>
            <w:rFonts w:ascii="Verdana" w:eastAsia="Times New Roman" w:hAnsi="Verdana"/>
            <w:b/>
            <w:bCs/>
            <w:vanish/>
            <w:sz w:val="23"/>
            <w:szCs w:val="23"/>
          </w:rPr>
          <w:t>Toekomstige versie(s)</w:t>
        </w:r>
      </w:hyperlink>
    </w:p>
    <w:p w:rsidR="00000000" w:rsidRDefault="006967CF">
      <w:pPr>
        <w:divId w:val="1118909057"/>
        <w:rPr>
          <w:rFonts w:ascii="Verdana" w:eastAsia="Times New Roman" w:hAnsi="Verdana"/>
          <w:color w:val="000000"/>
          <w:sz w:val="18"/>
          <w:szCs w:val="18"/>
        </w:rPr>
      </w:pPr>
      <w:r>
        <w:rPr>
          <w:rFonts w:ascii="Verdana" w:eastAsia="Times New Roman" w:hAnsi="Verdana"/>
          <w:color w:val="000000"/>
          <w:sz w:val="18"/>
          <w:szCs w:val="18"/>
        </w:rPr>
        <w:t>Indien geen certificatie en label beschikbaar zijn of aangevraagd werden, dan dient de uitbater een aanvraag in tot certificatie.</w:t>
      </w:r>
    </w:p>
    <w:p w:rsidR="00000000" w:rsidRDefault="006967CF">
      <w:pPr>
        <w:divId w:val="583612935"/>
        <w:rPr>
          <w:rFonts w:ascii="Verdana" w:eastAsia="Times New Roman" w:hAnsi="Verdana"/>
          <w:color w:val="000000"/>
          <w:sz w:val="18"/>
          <w:szCs w:val="18"/>
        </w:rPr>
      </w:pPr>
      <w:r>
        <w:rPr>
          <w:rFonts w:ascii="Verdana" w:eastAsia="Times New Roman" w:hAnsi="Verdana"/>
          <w:color w:val="000000"/>
          <w:sz w:val="18"/>
          <w:szCs w:val="18"/>
        </w:rPr>
        <w:t>Onverminderd de taken en bev</w:t>
      </w:r>
      <w:r>
        <w:rPr>
          <w:rFonts w:ascii="Verdana" w:eastAsia="Times New Roman" w:hAnsi="Verdana"/>
          <w:color w:val="000000"/>
          <w:sz w:val="18"/>
          <w:szCs w:val="18"/>
        </w:rPr>
        <w:t xml:space="preserve">oegdheden van de bevoegde inspectiediensten, controleert de </w:t>
      </w:r>
      <w:proofErr w:type="spellStart"/>
      <w:r>
        <w:rPr>
          <w:rFonts w:ascii="Verdana" w:eastAsia="Times New Roman" w:hAnsi="Verdana"/>
          <w:color w:val="000000"/>
          <w:sz w:val="18"/>
          <w:szCs w:val="18"/>
        </w:rPr>
        <w:t>certificeerder</w:t>
      </w:r>
      <w:proofErr w:type="spellEnd"/>
      <w:r>
        <w:rPr>
          <w:rFonts w:ascii="Verdana" w:eastAsia="Times New Roman" w:hAnsi="Verdana"/>
          <w:color w:val="000000"/>
          <w:sz w:val="18"/>
          <w:szCs w:val="18"/>
        </w:rPr>
        <w:t xml:space="preserve"> de uitvoering van de verplichtingen bedoeld in</w:t>
      </w:r>
      <w:r>
        <w:rPr>
          <w:rFonts w:ascii="Verdana" w:eastAsia="Times New Roman" w:hAnsi="Verdana"/>
          <w:color w:val="000000"/>
          <w:sz w:val="18"/>
          <w:szCs w:val="18"/>
        </w:rPr>
        <w:t xml:space="preserve"> </w:t>
      </w:r>
      <w:hyperlink r:id="rId19" w:history="1">
        <w:r>
          <w:rPr>
            <w:rStyle w:val="Hyperlink"/>
            <w:rFonts w:ascii="Verdana" w:eastAsia="Times New Roman" w:hAnsi="Verdana"/>
            <w:sz w:val="18"/>
            <w:szCs w:val="18"/>
          </w:rPr>
          <w:t>artikel 4</w:t>
        </w:r>
      </w:hyperlink>
      <w:r>
        <w:rPr>
          <w:rFonts w:ascii="Verdana" w:eastAsia="Times New Roman" w:hAnsi="Verdana"/>
          <w:color w:val="000000"/>
          <w:sz w:val="18"/>
          <w:szCs w:val="18"/>
        </w:rPr>
        <w:t xml:space="preserve">, eerste lid, 1°, 2°, 3° en 5° en stelt de effectieve prestaties vast van de aanwezige systemen voor ventilatie en/of </w:t>
      </w:r>
      <w:proofErr w:type="spellStart"/>
      <w:r>
        <w:rPr>
          <w:rFonts w:ascii="Verdana" w:eastAsia="Times New Roman" w:hAnsi="Verdana"/>
          <w:color w:val="000000"/>
          <w:sz w:val="18"/>
          <w:szCs w:val="18"/>
        </w:rPr>
        <w:t>luchtzuiveringsystemen</w:t>
      </w:r>
      <w:proofErr w:type="spellEnd"/>
      <w:r>
        <w:rPr>
          <w:rFonts w:ascii="Verdana" w:eastAsia="Times New Roman" w:hAnsi="Verdana"/>
          <w:color w:val="000000"/>
          <w:sz w:val="18"/>
          <w:szCs w:val="18"/>
        </w:rPr>
        <w:t xml:space="preserve">. De </w:t>
      </w:r>
      <w:proofErr w:type="spellStart"/>
      <w:r>
        <w:rPr>
          <w:rFonts w:ascii="Verdana" w:eastAsia="Times New Roman" w:hAnsi="Verdana"/>
          <w:color w:val="000000"/>
          <w:sz w:val="18"/>
          <w:szCs w:val="18"/>
        </w:rPr>
        <w:t>certificeerder</w:t>
      </w:r>
      <w:proofErr w:type="spellEnd"/>
      <w:r>
        <w:rPr>
          <w:rFonts w:ascii="Verdana" w:eastAsia="Times New Roman" w:hAnsi="Verdana"/>
          <w:color w:val="000000"/>
          <w:sz w:val="18"/>
          <w:szCs w:val="18"/>
        </w:rPr>
        <w:t xml:space="preserve"> maakt zijn analyse over aan de door de Koning aan te wijzen dienst, welke de bevoegde overheid i</w:t>
      </w:r>
      <w:r>
        <w:rPr>
          <w:rFonts w:ascii="Verdana" w:eastAsia="Times New Roman" w:hAnsi="Verdana"/>
          <w:color w:val="000000"/>
          <w:sz w:val="18"/>
          <w:szCs w:val="18"/>
        </w:rPr>
        <w:t>s die het label aflevert.</w:t>
      </w:r>
    </w:p>
    <w:p w:rsidR="00000000" w:rsidRDefault="006967CF">
      <w:pPr>
        <w:divId w:val="673336018"/>
        <w:rPr>
          <w:rFonts w:ascii="Verdana" w:eastAsia="Times New Roman" w:hAnsi="Verdana"/>
          <w:color w:val="000000"/>
          <w:sz w:val="18"/>
          <w:szCs w:val="18"/>
        </w:rPr>
      </w:pPr>
      <w:r>
        <w:rPr>
          <w:rFonts w:ascii="Verdana" w:eastAsia="Times New Roman" w:hAnsi="Verdana"/>
          <w:color w:val="000000"/>
          <w:sz w:val="18"/>
          <w:szCs w:val="18"/>
        </w:rPr>
        <w:t xml:space="preserve">De Koning bepaalt bij koninklijk besluit, vastgesteld na overleg in de Ministerraad, de procedure voor erkenning van de </w:t>
      </w:r>
      <w:proofErr w:type="spellStart"/>
      <w:r>
        <w:rPr>
          <w:rFonts w:ascii="Verdana" w:eastAsia="Times New Roman" w:hAnsi="Verdana"/>
          <w:color w:val="000000"/>
          <w:sz w:val="18"/>
          <w:szCs w:val="18"/>
        </w:rPr>
        <w:t>certificeerders</w:t>
      </w:r>
      <w:proofErr w:type="spellEnd"/>
      <w:r>
        <w:rPr>
          <w:rFonts w:ascii="Verdana" w:eastAsia="Times New Roman" w:hAnsi="Verdana"/>
          <w:color w:val="000000"/>
          <w:sz w:val="18"/>
          <w:szCs w:val="18"/>
        </w:rPr>
        <w:t xml:space="preserve">, de voorwaarden voor de erkenning van de </w:t>
      </w:r>
      <w:proofErr w:type="spellStart"/>
      <w:r>
        <w:rPr>
          <w:rFonts w:ascii="Verdana" w:eastAsia="Times New Roman" w:hAnsi="Verdana"/>
          <w:color w:val="000000"/>
          <w:sz w:val="18"/>
          <w:szCs w:val="18"/>
        </w:rPr>
        <w:t>certificeerders</w:t>
      </w:r>
      <w:proofErr w:type="spellEnd"/>
      <w:r>
        <w:rPr>
          <w:rFonts w:ascii="Verdana" w:eastAsia="Times New Roman" w:hAnsi="Verdana"/>
          <w:color w:val="000000"/>
          <w:sz w:val="18"/>
          <w:szCs w:val="18"/>
        </w:rPr>
        <w:t xml:space="preserve"> om zo te waarborgen dat de </w:t>
      </w:r>
      <w:proofErr w:type="spellStart"/>
      <w:r>
        <w:rPr>
          <w:rFonts w:ascii="Verdana" w:eastAsia="Times New Roman" w:hAnsi="Verdana"/>
          <w:color w:val="000000"/>
          <w:sz w:val="18"/>
          <w:szCs w:val="18"/>
        </w:rPr>
        <w:t>certificee</w:t>
      </w:r>
      <w:r>
        <w:rPr>
          <w:rFonts w:ascii="Verdana" w:eastAsia="Times New Roman" w:hAnsi="Verdana"/>
          <w:color w:val="000000"/>
          <w:sz w:val="18"/>
          <w:szCs w:val="18"/>
        </w:rPr>
        <w:t>rder</w:t>
      </w:r>
      <w:proofErr w:type="spellEnd"/>
      <w:r>
        <w:rPr>
          <w:rFonts w:ascii="Verdana" w:eastAsia="Times New Roman" w:hAnsi="Verdana"/>
          <w:color w:val="000000"/>
          <w:sz w:val="18"/>
          <w:szCs w:val="18"/>
        </w:rPr>
        <w:t xml:space="preserve"> over de nodig kwalificaties beschikt, de minimale inhoud en de periodiciteit van de controles van de gesloten plaats die publiek toegankelijk is door de </w:t>
      </w:r>
      <w:proofErr w:type="spellStart"/>
      <w:r>
        <w:rPr>
          <w:rFonts w:ascii="Verdana" w:eastAsia="Times New Roman" w:hAnsi="Verdana"/>
          <w:color w:val="000000"/>
          <w:sz w:val="18"/>
          <w:szCs w:val="18"/>
        </w:rPr>
        <w:t>certificeerders</w:t>
      </w:r>
      <w:proofErr w:type="spellEnd"/>
      <w:r>
        <w:rPr>
          <w:rFonts w:ascii="Verdana" w:eastAsia="Times New Roman" w:hAnsi="Verdana"/>
          <w:color w:val="000000"/>
          <w:sz w:val="18"/>
          <w:szCs w:val="18"/>
        </w:rPr>
        <w:t>, de manier om de resultaten aan de bevoegde overheid te communiceren, de methodolo</w:t>
      </w:r>
      <w:r>
        <w:rPr>
          <w:rFonts w:ascii="Verdana" w:eastAsia="Times New Roman" w:hAnsi="Verdana"/>
          <w:color w:val="000000"/>
          <w:sz w:val="18"/>
          <w:szCs w:val="18"/>
        </w:rPr>
        <w:t>gie en de modaliteiten van de certificatie, de inhoud van het label, de plaatsing en het design van het label alsmede de uitzonderingen op deze verplichtingen. De Koning kan eveneens bepalen bij koninklijk besluit, na overleg in de Ministerraad, op welke w</w:t>
      </w:r>
      <w:r>
        <w:rPr>
          <w:rFonts w:ascii="Verdana" w:eastAsia="Times New Roman" w:hAnsi="Verdana"/>
          <w:color w:val="000000"/>
          <w:sz w:val="18"/>
          <w:szCs w:val="18"/>
        </w:rPr>
        <w:t xml:space="preserve">ijze de financiering van het </w:t>
      </w:r>
      <w:r>
        <w:rPr>
          <w:rFonts w:ascii="Verdana" w:eastAsia="Times New Roman" w:hAnsi="Verdana"/>
          <w:color w:val="000000"/>
          <w:sz w:val="18"/>
          <w:szCs w:val="18"/>
        </w:rPr>
        <w:lastRenderedPageBreak/>
        <w:t xml:space="preserve">certificatiesysteem wordt georganiseerd. Tevens kan de Koning nadere regels bepalen, bij Koninklijk Besluit, vastgesteld na overleg in de Ministerraad, omtrent de wijze waarop en de voorwaarden waaronder de </w:t>
      </w:r>
      <w:proofErr w:type="spellStart"/>
      <w:r>
        <w:rPr>
          <w:rFonts w:ascii="Verdana" w:eastAsia="Times New Roman" w:hAnsi="Verdana"/>
          <w:color w:val="000000"/>
          <w:sz w:val="18"/>
          <w:szCs w:val="18"/>
        </w:rPr>
        <w:t>certificeerders</w:t>
      </w:r>
      <w:proofErr w:type="spellEnd"/>
      <w:r>
        <w:rPr>
          <w:rFonts w:ascii="Verdana" w:eastAsia="Times New Roman" w:hAnsi="Verdana"/>
          <w:color w:val="000000"/>
          <w:sz w:val="18"/>
          <w:szCs w:val="18"/>
        </w:rPr>
        <w:t xml:space="preserve"> hun </w:t>
      </w:r>
      <w:r>
        <w:rPr>
          <w:rFonts w:ascii="Verdana" w:eastAsia="Times New Roman" w:hAnsi="Verdana"/>
          <w:color w:val="000000"/>
          <w:sz w:val="18"/>
          <w:szCs w:val="18"/>
        </w:rPr>
        <w:t>analyses verrichten.</w:t>
      </w:r>
    </w:p>
    <w:p w:rsidR="00000000" w:rsidRDefault="006967CF">
      <w:pPr>
        <w:pStyle w:val="Kop4"/>
        <w:divId w:val="900991035"/>
        <w:rPr>
          <w:rFonts w:ascii="Verdana" w:eastAsia="Times New Roman" w:hAnsi="Verdana"/>
          <w:color w:val="000000"/>
        </w:rPr>
      </w:pPr>
      <w:r>
        <w:rPr>
          <w:rFonts w:ascii="Verdana" w:eastAsia="Times New Roman" w:hAnsi="Verdana"/>
          <w:color w:val="000000"/>
        </w:rPr>
        <w:t xml:space="preserve">Hoofdstuk 6. Bescherming van persoonsgegevens </w:t>
      </w:r>
    </w:p>
    <w:p w:rsidR="00000000" w:rsidRDefault="006967CF">
      <w:pPr>
        <w:pStyle w:val="Kop4"/>
        <w:divId w:val="1668285252"/>
        <w:rPr>
          <w:rFonts w:ascii="Verdana" w:eastAsia="Times New Roman" w:hAnsi="Verdana"/>
          <w:color w:val="000000"/>
        </w:rPr>
      </w:pPr>
      <w:r>
        <w:rPr>
          <w:rFonts w:ascii="Verdana" w:eastAsia="Times New Roman" w:hAnsi="Verdana"/>
          <w:color w:val="000000"/>
        </w:rPr>
        <w:t xml:space="preserve">Art. 7 </w:t>
      </w:r>
    </w:p>
    <w:p w:rsidR="00000000" w:rsidRDefault="006967CF">
      <w:pPr>
        <w:divId w:val="1450391418"/>
        <w:rPr>
          <w:rFonts w:ascii="Verdana" w:eastAsia="Times New Roman" w:hAnsi="Verdana"/>
          <w:b/>
          <w:bCs/>
          <w:vanish/>
          <w:color w:val="000000"/>
          <w:sz w:val="23"/>
          <w:szCs w:val="23"/>
        </w:rPr>
      </w:pPr>
      <w:hyperlink r:id="rId20" w:tgtFrame="_blank" w:history="1">
        <w:r>
          <w:rPr>
            <w:rStyle w:val="Hyperlink"/>
            <w:rFonts w:ascii="Verdana" w:eastAsia="Times New Roman" w:hAnsi="Verdana"/>
            <w:b/>
            <w:bCs/>
            <w:vanish/>
            <w:sz w:val="23"/>
            <w:szCs w:val="23"/>
          </w:rPr>
          <w:t>Toekomstige versie(s)</w:t>
        </w:r>
      </w:hyperlink>
    </w:p>
    <w:p w:rsidR="00000000" w:rsidRDefault="006967CF">
      <w:pPr>
        <w:divId w:val="2045859453"/>
        <w:rPr>
          <w:rFonts w:ascii="Verdana" w:eastAsia="Times New Roman" w:hAnsi="Verdana"/>
          <w:color w:val="000000"/>
          <w:sz w:val="18"/>
          <w:szCs w:val="18"/>
        </w:rPr>
      </w:pPr>
      <w:r>
        <w:rPr>
          <w:rFonts w:ascii="Verdana" w:eastAsia="Times New Roman" w:hAnsi="Verdana"/>
          <w:color w:val="000000"/>
          <w:sz w:val="18"/>
          <w:szCs w:val="18"/>
        </w:rPr>
        <w:t>§ 1</w:t>
      </w:r>
    </w:p>
    <w:p w:rsidR="00000000" w:rsidRDefault="006967CF">
      <w:pPr>
        <w:divId w:val="1044524400"/>
        <w:rPr>
          <w:rFonts w:ascii="Verdana" w:eastAsia="Times New Roman" w:hAnsi="Verdana"/>
          <w:color w:val="000000"/>
          <w:sz w:val="18"/>
          <w:szCs w:val="18"/>
        </w:rPr>
      </w:pPr>
      <w:r>
        <w:rPr>
          <w:rFonts w:ascii="Verdana" w:eastAsia="Times New Roman" w:hAnsi="Verdana"/>
          <w:color w:val="000000"/>
          <w:sz w:val="18"/>
          <w:szCs w:val="18"/>
        </w:rPr>
        <w:t>De Koning bepaalt bij koninklijk besluit, v</w:t>
      </w:r>
      <w:r>
        <w:rPr>
          <w:rFonts w:ascii="Verdana" w:eastAsia="Times New Roman" w:hAnsi="Verdana"/>
          <w:color w:val="000000"/>
          <w:sz w:val="18"/>
          <w:szCs w:val="18"/>
        </w:rPr>
        <w:t>astgesteld na overleg in de Ministerraad, de rollen en verantwoordelijkheden van de verschillende actoren inzake de behandeling van persoonsgegevens in het kader van de</w:t>
      </w:r>
      <w:r>
        <w:rPr>
          <w:rFonts w:ascii="Verdana" w:eastAsia="Times New Roman" w:hAnsi="Verdana"/>
          <w:color w:val="000000"/>
          <w:sz w:val="18"/>
          <w:szCs w:val="18"/>
        </w:rPr>
        <w:t xml:space="preserve"> </w:t>
      </w:r>
      <w:hyperlink r:id="rId21" w:history="1">
        <w:r>
          <w:rPr>
            <w:rStyle w:val="Hyperlink"/>
            <w:rFonts w:ascii="Verdana" w:eastAsia="Times New Roman" w:hAnsi="Verdana"/>
            <w:sz w:val="18"/>
            <w:szCs w:val="18"/>
          </w:rPr>
          <w:t>artikelen 4</w:t>
        </w:r>
      </w:hyperlink>
      <w:r>
        <w:rPr>
          <w:rFonts w:ascii="Verdana" w:eastAsia="Times New Roman" w:hAnsi="Verdana"/>
          <w:color w:val="000000"/>
          <w:sz w:val="18"/>
          <w:szCs w:val="18"/>
        </w:rPr>
        <w:t>,</w:t>
      </w:r>
      <w:r>
        <w:rPr>
          <w:rFonts w:ascii="Verdana" w:eastAsia="Times New Roman" w:hAnsi="Verdana"/>
          <w:color w:val="000000"/>
          <w:sz w:val="18"/>
          <w:szCs w:val="18"/>
        </w:rPr>
        <w:t xml:space="preserve"> </w:t>
      </w:r>
      <w:hyperlink r:id="rId22" w:history="1">
        <w:r>
          <w:rPr>
            <w:rStyle w:val="Hyperlink"/>
            <w:rFonts w:ascii="Verdana" w:eastAsia="Times New Roman" w:hAnsi="Verdana"/>
            <w:sz w:val="18"/>
            <w:szCs w:val="18"/>
          </w:rPr>
          <w:t>5</w:t>
        </w:r>
      </w:hyperlink>
      <w:r>
        <w:rPr>
          <w:rFonts w:ascii="Verdana" w:eastAsia="Times New Roman" w:hAnsi="Verdana"/>
          <w:color w:val="000000"/>
          <w:sz w:val="18"/>
          <w:szCs w:val="18"/>
        </w:rPr>
        <w:t>,</w:t>
      </w:r>
      <w:r>
        <w:rPr>
          <w:rFonts w:ascii="Verdana" w:eastAsia="Times New Roman" w:hAnsi="Verdana"/>
          <w:color w:val="000000"/>
          <w:sz w:val="18"/>
          <w:szCs w:val="18"/>
        </w:rPr>
        <w:t xml:space="preserve"> </w:t>
      </w:r>
      <w:hyperlink r:id="rId23" w:history="1">
        <w:r>
          <w:rPr>
            <w:rStyle w:val="Hyperlink"/>
            <w:rFonts w:ascii="Verdana" w:eastAsia="Times New Roman" w:hAnsi="Verdana"/>
            <w:sz w:val="18"/>
            <w:szCs w:val="18"/>
          </w:rPr>
          <w:t>6</w:t>
        </w:r>
      </w:hyperlink>
      <w:r>
        <w:rPr>
          <w:rFonts w:ascii="Verdana" w:eastAsia="Times New Roman" w:hAnsi="Verdana"/>
          <w:color w:val="000000"/>
          <w:sz w:val="18"/>
          <w:szCs w:val="18"/>
        </w:rPr>
        <w:t>,</w:t>
      </w:r>
      <w:r>
        <w:rPr>
          <w:rFonts w:ascii="Verdana" w:eastAsia="Times New Roman" w:hAnsi="Verdana"/>
          <w:color w:val="000000"/>
          <w:sz w:val="18"/>
          <w:szCs w:val="18"/>
        </w:rPr>
        <w:t xml:space="preserve"> </w:t>
      </w:r>
      <w:hyperlink r:id="rId24" w:history="1">
        <w:r>
          <w:rPr>
            <w:rStyle w:val="Hyperlink"/>
            <w:rFonts w:ascii="Verdana" w:eastAsia="Times New Roman" w:hAnsi="Verdana"/>
            <w:sz w:val="18"/>
            <w:szCs w:val="18"/>
          </w:rPr>
          <w:t>8</w:t>
        </w:r>
      </w:hyperlink>
      <w:r>
        <w:rPr>
          <w:rFonts w:ascii="Verdana" w:eastAsia="Times New Roman" w:hAnsi="Verdana"/>
          <w:color w:val="000000"/>
          <w:sz w:val="18"/>
          <w:szCs w:val="18"/>
        </w:rPr>
        <w:t xml:space="preserve"> en</w:t>
      </w:r>
      <w:r>
        <w:rPr>
          <w:rFonts w:ascii="Verdana" w:eastAsia="Times New Roman" w:hAnsi="Verdana"/>
          <w:color w:val="000000"/>
          <w:sz w:val="18"/>
          <w:szCs w:val="18"/>
        </w:rPr>
        <w:t xml:space="preserve"> </w:t>
      </w:r>
      <w:hyperlink r:id="rId25" w:history="1">
        <w:r>
          <w:rPr>
            <w:rStyle w:val="Hyperlink"/>
            <w:rFonts w:ascii="Verdana" w:eastAsia="Times New Roman" w:hAnsi="Verdana"/>
            <w:sz w:val="18"/>
            <w:szCs w:val="18"/>
          </w:rPr>
          <w:t>9.</w:t>
        </w:r>
      </w:hyperlink>
      <w:r>
        <w:rPr>
          <w:rFonts w:ascii="Verdana" w:eastAsia="Times New Roman" w:hAnsi="Verdana"/>
          <w:color w:val="000000"/>
          <w:sz w:val="18"/>
          <w:szCs w:val="18"/>
        </w:rPr>
        <w:t xml:space="preserve"> Deze gegevens worden beheerd in een geauto</w:t>
      </w:r>
      <w:r>
        <w:rPr>
          <w:rFonts w:ascii="Verdana" w:eastAsia="Times New Roman" w:hAnsi="Verdana"/>
          <w:color w:val="000000"/>
          <w:sz w:val="18"/>
          <w:szCs w:val="18"/>
        </w:rPr>
        <w:t>matiseerd gegevensbestand. De diensten vermeld in</w:t>
      </w:r>
      <w:r>
        <w:rPr>
          <w:rFonts w:ascii="Verdana" w:eastAsia="Times New Roman" w:hAnsi="Verdana"/>
          <w:color w:val="000000"/>
          <w:sz w:val="18"/>
          <w:szCs w:val="18"/>
        </w:rPr>
        <w:t xml:space="preserve"> </w:t>
      </w:r>
      <w:hyperlink r:id="rId26" w:history="1">
        <w:r>
          <w:rPr>
            <w:rStyle w:val="Hyperlink"/>
            <w:rFonts w:ascii="Verdana" w:eastAsia="Times New Roman" w:hAnsi="Verdana"/>
            <w:sz w:val="18"/>
            <w:szCs w:val="18"/>
          </w:rPr>
          <w:t>artikel 8</w:t>
        </w:r>
      </w:hyperlink>
      <w:r>
        <w:rPr>
          <w:rFonts w:ascii="Verdana" w:eastAsia="Times New Roman" w:hAnsi="Verdana"/>
          <w:color w:val="000000"/>
          <w:sz w:val="18"/>
          <w:szCs w:val="18"/>
        </w:rPr>
        <w:t>, § 1, eerste lid en § 2, tweede lid, hebben toegang tot deze databank. De consultaties van</w:t>
      </w:r>
      <w:r>
        <w:rPr>
          <w:rFonts w:ascii="Verdana" w:eastAsia="Times New Roman" w:hAnsi="Verdana"/>
          <w:color w:val="000000"/>
          <w:sz w:val="18"/>
          <w:szCs w:val="18"/>
        </w:rPr>
        <w:t xml:space="preserve"> deze databank worden geregistreerd.</w:t>
      </w:r>
    </w:p>
    <w:p w:rsidR="00000000" w:rsidRDefault="006967CF">
      <w:pPr>
        <w:divId w:val="2045859453"/>
        <w:rPr>
          <w:rFonts w:ascii="Verdana" w:eastAsia="Times New Roman" w:hAnsi="Verdana"/>
          <w:color w:val="000000"/>
          <w:sz w:val="18"/>
          <w:szCs w:val="18"/>
        </w:rPr>
      </w:pPr>
      <w:r>
        <w:rPr>
          <w:rFonts w:ascii="Verdana" w:eastAsia="Times New Roman" w:hAnsi="Verdana"/>
          <w:color w:val="000000"/>
          <w:sz w:val="18"/>
          <w:szCs w:val="18"/>
        </w:rPr>
        <w:t>§ 2</w:t>
      </w:r>
    </w:p>
    <w:p w:rsidR="00000000" w:rsidRDefault="006967CF">
      <w:pPr>
        <w:divId w:val="1311983620"/>
        <w:rPr>
          <w:rFonts w:ascii="Verdana" w:eastAsia="Times New Roman" w:hAnsi="Verdana"/>
          <w:color w:val="000000"/>
          <w:sz w:val="18"/>
          <w:szCs w:val="18"/>
        </w:rPr>
      </w:pPr>
      <w:r>
        <w:rPr>
          <w:rFonts w:ascii="Verdana" w:eastAsia="Times New Roman" w:hAnsi="Verdana"/>
          <w:color w:val="000000"/>
          <w:sz w:val="18"/>
          <w:szCs w:val="18"/>
        </w:rPr>
        <w:t>De categorieën van persoonsgegevens die worden verwerkt in overeenstemming met de doeleinden vermeld in de eerste paragraaf van dit artikel, zijn de volgende: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817"/>
      </w:tblGrid>
      <w:tr w:rsidR="00000000">
        <w:trPr>
          <w:divId w:val="1311983620"/>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 xml:space="preserve">Voor de verwerking van persoonsgegevens in het kader van de certificering van de gesloten plaats die publiek toegankelijk is, die door een </w:t>
            </w:r>
            <w:proofErr w:type="spellStart"/>
            <w:r>
              <w:rPr>
                <w:rFonts w:ascii="Verdana" w:eastAsia="Times New Roman" w:hAnsi="Verdana"/>
                <w:color w:val="000000"/>
                <w:sz w:val="18"/>
                <w:szCs w:val="18"/>
              </w:rPr>
              <w:t>certificeerder</w:t>
            </w:r>
            <w:proofErr w:type="spellEnd"/>
            <w:r>
              <w:rPr>
                <w:rFonts w:ascii="Verdana" w:eastAsia="Times New Roman" w:hAnsi="Verdana"/>
                <w:color w:val="000000"/>
                <w:sz w:val="18"/>
                <w:szCs w:val="18"/>
              </w:rPr>
              <w:t xml:space="preserve"> wordt uitgevoerd op verzoek van de uitbater van deze gesloten plaats die publiek toegankelijk is, zoal</w:t>
            </w:r>
            <w:r>
              <w:rPr>
                <w:rFonts w:ascii="Verdana" w:eastAsia="Times New Roman" w:hAnsi="Verdana"/>
                <w:color w:val="000000"/>
                <w:sz w:val="18"/>
                <w:szCs w:val="18"/>
              </w:rPr>
              <w:t>s vermeld in de</w:t>
            </w:r>
            <w:r>
              <w:rPr>
                <w:rFonts w:ascii="Verdana" w:eastAsia="Times New Roman" w:hAnsi="Verdana"/>
                <w:color w:val="000000"/>
                <w:sz w:val="18"/>
                <w:szCs w:val="18"/>
              </w:rPr>
              <w:t xml:space="preserve"> </w:t>
            </w:r>
            <w:hyperlink r:id="rId27" w:history="1">
              <w:r>
                <w:rPr>
                  <w:rStyle w:val="Hyperlink"/>
                  <w:rFonts w:ascii="Verdana" w:eastAsia="Times New Roman" w:hAnsi="Verdana"/>
                  <w:sz w:val="18"/>
                  <w:szCs w:val="18"/>
                </w:rPr>
                <w:t>artikelen 4</w:t>
              </w:r>
            </w:hyperlink>
            <w:r>
              <w:rPr>
                <w:rFonts w:ascii="Verdana" w:eastAsia="Times New Roman" w:hAnsi="Verdana"/>
                <w:color w:val="000000"/>
                <w:sz w:val="18"/>
                <w:szCs w:val="18"/>
              </w:rPr>
              <w:t xml:space="preserve"> en</w:t>
            </w:r>
            <w:r>
              <w:rPr>
                <w:rFonts w:ascii="Verdana" w:eastAsia="Times New Roman" w:hAnsi="Verdana"/>
                <w:color w:val="000000"/>
                <w:sz w:val="18"/>
                <w:szCs w:val="18"/>
              </w:rPr>
              <w:t xml:space="preserve"> </w:t>
            </w:r>
            <w:hyperlink r:id="rId28" w:history="1">
              <w:r>
                <w:rPr>
                  <w:rStyle w:val="Hyperlink"/>
                  <w:rFonts w:ascii="Verdana" w:eastAsia="Times New Roman" w:hAnsi="Verdana"/>
                  <w:sz w:val="18"/>
                  <w:szCs w:val="18"/>
                </w:rPr>
                <w:t>6</w:t>
              </w:r>
            </w:hyperlink>
            <w:r>
              <w:rPr>
                <w:rFonts w:ascii="Verdana" w:eastAsia="Times New Roman" w:hAnsi="Verdana"/>
                <w:color w:val="000000"/>
                <w:sz w:val="18"/>
                <w:szCs w:val="18"/>
              </w:rPr>
              <w:t xml:space="preserve"> </w:t>
            </w:r>
            <w:r>
              <w:rPr>
                <w:rFonts w:ascii="Verdana" w:eastAsia="Times New Roman" w:hAnsi="Verdana"/>
                <w:color w:val="000000"/>
                <w:sz w:val="18"/>
                <w:szCs w:val="18"/>
              </w:rPr>
              <w:t>van onderhavige Wet: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
              <w:gridCol w:w="6561"/>
            </w:tblGrid>
            <w:tr w:rsidR="00000000">
              <w:trPr>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 xml:space="preserve">identificatiegegevens van de </w:t>
                  </w:r>
                  <w:proofErr w:type="spellStart"/>
                  <w:r>
                    <w:rPr>
                      <w:rFonts w:ascii="Verdana" w:eastAsia="Times New Roman" w:hAnsi="Verdana"/>
                      <w:color w:val="000000"/>
                      <w:sz w:val="18"/>
                      <w:szCs w:val="18"/>
                    </w:rPr>
                    <w:t>certificeerder</w:t>
                  </w:r>
                  <w:proofErr w:type="spellEnd"/>
                  <w:r>
                    <w:rPr>
                      <w:rFonts w:ascii="Verdana" w:eastAsia="Times New Roman" w:hAnsi="Verdana"/>
                      <w:color w:val="000000"/>
                      <w:sz w:val="18"/>
                      <w:szCs w:val="18"/>
                    </w:rPr>
                    <w:t>;</w:t>
                  </w:r>
                </w:p>
              </w:tc>
            </w:tr>
            <w:tr w:rsidR="00000000">
              <w:trPr>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2°</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identificatiegegevens van de uitbater;</w:t>
                  </w:r>
                </w:p>
              </w:tc>
            </w:tr>
            <w:tr w:rsidR="00000000">
              <w:trPr>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3°</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identificatiegegevens van de eigenaar;</w:t>
                  </w:r>
                </w:p>
              </w:tc>
            </w:tr>
            <w:tr w:rsidR="00000000">
              <w:trPr>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4°</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contactgegevens van de uitbater;</w:t>
                  </w:r>
                </w:p>
              </w:tc>
            </w:tr>
            <w:tr w:rsidR="00000000">
              <w:trPr>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5°</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contactgegevens van de eigenaar;</w:t>
                  </w:r>
                </w:p>
              </w:tc>
            </w:tr>
            <w:tr w:rsidR="00000000">
              <w:trPr>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6°</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het IP-adres van de eigenaar of uitbater die de certificering registreert;</w:t>
                  </w:r>
                </w:p>
              </w:tc>
            </w:tr>
            <w:tr w:rsidR="00000000">
              <w:trPr>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7°</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adres van de publiek toegankelijke gesloten ruimte.</w:t>
                  </w:r>
                </w:p>
              </w:tc>
            </w:tr>
          </w:tbl>
          <w:p w:rsidR="00000000" w:rsidRDefault="006967CF">
            <w:pPr>
              <w:rPr>
                <w:rFonts w:ascii="Verdana" w:eastAsia="Times New Roman" w:hAnsi="Verdana"/>
                <w:color w:val="000000"/>
                <w:sz w:val="18"/>
                <w:szCs w:val="18"/>
              </w:rPr>
            </w:pPr>
          </w:p>
        </w:tc>
      </w:tr>
      <w:tr w:rsidR="00000000">
        <w:trPr>
          <w:divId w:val="1311983620"/>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2.</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 xml:space="preserve">Voor de verwerking van persoonsgegevens in het kader van de erkenning van de </w:t>
            </w:r>
            <w:proofErr w:type="spellStart"/>
            <w:r>
              <w:rPr>
                <w:rFonts w:ascii="Verdana" w:eastAsia="Times New Roman" w:hAnsi="Verdana"/>
                <w:color w:val="000000"/>
                <w:sz w:val="18"/>
                <w:szCs w:val="18"/>
              </w:rPr>
              <w:t>certificeerders</w:t>
            </w:r>
            <w:proofErr w:type="spellEnd"/>
            <w:r>
              <w:rPr>
                <w:rFonts w:ascii="Verdana" w:eastAsia="Times New Roman" w:hAnsi="Verdana"/>
                <w:color w:val="000000"/>
                <w:sz w:val="18"/>
                <w:szCs w:val="18"/>
              </w:rPr>
              <w:t xml:space="preserve"> zoals vermeld in</w:t>
            </w:r>
            <w:r>
              <w:rPr>
                <w:rFonts w:ascii="Verdana" w:eastAsia="Times New Roman" w:hAnsi="Verdana"/>
                <w:color w:val="000000"/>
                <w:sz w:val="18"/>
                <w:szCs w:val="18"/>
              </w:rPr>
              <w:t xml:space="preserve"> </w:t>
            </w:r>
            <w:hyperlink r:id="rId29" w:history="1">
              <w:r>
                <w:rPr>
                  <w:rStyle w:val="Hyperlink"/>
                  <w:rFonts w:ascii="Verdana" w:eastAsia="Times New Roman" w:hAnsi="Verdana"/>
                  <w:sz w:val="18"/>
                  <w:szCs w:val="18"/>
                </w:rPr>
                <w:t>artikel 6</w:t>
              </w:r>
            </w:hyperlink>
            <w:r>
              <w:rPr>
                <w:rFonts w:ascii="Verdana" w:eastAsia="Times New Roman" w:hAnsi="Verdana"/>
                <w:color w:val="000000"/>
                <w:sz w:val="18"/>
                <w:szCs w:val="18"/>
              </w:rPr>
              <w:t xml:space="preserve"> van onderhavige Wet, worden de</w:t>
            </w:r>
            <w:r>
              <w:rPr>
                <w:rFonts w:ascii="Verdana" w:eastAsia="Times New Roman" w:hAnsi="Verdana"/>
                <w:color w:val="000000"/>
                <w:sz w:val="18"/>
                <w:szCs w:val="18"/>
              </w:rPr>
              <w:t xml:space="preserve"> volgende categorieën persoonsgegevens verwerkt: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
              <w:gridCol w:w="8455"/>
            </w:tblGrid>
            <w:tr w:rsidR="00000000">
              <w:trPr>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 xml:space="preserve">identificatie- en adresgegevens van de </w:t>
                  </w:r>
                  <w:proofErr w:type="spellStart"/>
                  <w:r>
                    <w:rPr>
                      <w:rFonts w:ascii="Verdana" w:eastAsia="Times New Roman" w:hAnsi="Verdana"/>
                      <w:color w:val="000000"/>
                      <w:sz w:val="18"/>
                      <w:szCs w:val="18"/>
                    </w:rPr>
                    <w:t>certificeerder</w:t>
                  </w:r>
                  <w:proofErr w:type="spellEnd"/>
                  <w:r>
                    <w:rPr>
                      <w:rFonts w:ascii="Verdana" w:eastAsia="Times New Roman" w:hAnsi="Verdana"/>
                      <w:color w:val="000000"/>
                      <w:sz w:val="18"/>
                      <w:szCs w:val="18"/>
                    </w:rPr>
                    <w:t xml:space="preserve"> en desgevallend diens contactpersonen;</w:t>
                  </w:r>
                </w:p>
              </w:tc>
            </w:tr>
            <w:tr w:rsidR="00000000">
              <w:trPr>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2°</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ingeval bijkomende categorieën persoonsgegevens nodig zouden blijken op grond van hetgeen bep</w:t>
                  </w:r>
                  <w:r>
                    <w:rPr>
                      <w:rFonts w:ascii="Verdana" w:eastAsia="Times New Roman" w:hAnsi="Verdana"/>
                      <w:color w:val="000000"/>
                      <w:sz w:val="18"/>
                      <w:szCs w:val="18"/>
                    </w:rPr>
                    <w:t>aald door de Koning overeenkomstig</w:t>
                  </w:r>
                  <w:r>
                    <w:rPr>
                      <w:rFonts w:ascii="Verdana" w:eastAsia="Times New Roman" w:hAnsi="Verdana"/>
                      <w:color w:val="000000"/>
                      <w:sz w:val="18"/>
                      <w:szCs w:val="18"/>
                    </w:rPr>
                    <w:t xml:space="preserve"> </w:t>
                  </w:r>
                  <w:hyperlink r:id="rId30" w:history="1">
                    <w:r>
                      <w:rPr>
                        <w:rStyle w:val="Hyperlink"/>
                        <w:rFonts w:ascii="Verdana" w:eastAsia="Times New Roman" w:hAnsi="Verdana"/>
                        <w:sz w:val="18"/>
                        <w:szCs w:val="18"/>
                      </w:rPr>
                      <w:t>artikel 6</w:t>
                    </w:r>
                  </w:hyperlink>
                  <w:r>
                    <w:rPr>
                      <w:rFonts w:ascii="Verdana" w:eastAsia="Times New Roman" w:hAnsi="Verdana"/>
                      <w:color w:val="000000"/>
                      <w:sz w:val="18"/>
                      <w:szCs w:val="18"/>
                    </w:rPr>
                    <w:t xml:space="preserve"> van onderhavige wet, kunnen deze bijkomende categorieën persoonsgegevens worden bepaald door de Koning bi</w:t>
                  </w:r>
                  <w:r>
                    <w:rPr>
                      <w:rFonts w:ascii="Verdana" w:eastAsia="Times New Roman" w:hAnsi="Verdana"/>
                      <w:color w:val="000000"/>
                      <w:sz w:val="18"/>
                      <w:szCs w:val="18"/>
                    </w:rPr>
                    <w:t>j koninklijk besluit, vastgesteld na overleg in de Ministerraad.</w:t>
                  </w:r>
                </w:p>
              </w:tc>
            </w:tr>
          </w:tbl>
          <w:p w:rsidR="00000000" w:rsidRDefault="006967CF">
            <w:pPr>
              <w:rPr>
                <w:rFonts w:ascii="Verdana" w:eastAsia="Times New Roman" w:hAnsi="Verdana"/>
                <w:color w:val="000000"/>
                <w:sz w:val="18"/>
                <w:szCs w:val="18"/>
              </w:rPr>
            </w:pPr>
          </w:p>
        </w:tc>
      </w:tr>
      <w:tr w:rsidR="00000000">
        <w:trPr>
          <w:divId w:val="1311983620"/>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3.</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Voor de verwerking van persoonsgegevens in het kader van de inspecties zoals vermeld in</w:t>
            </w:r>
            <w:r>
              <w:rPr>
                <w:rFonts w:ascii="Verdana" w:eastAsia="Times New Roman" w:hAnsi="Verdana"/>
                <w:color w:val="000000"/>
                <w:sz w:val="18"/>
                <w:szCs w:val="18"/>
              </w:rPr>
              <w:t xml:space="preserve"> </w:t>
            </w:r>
            <w:hyperlink r:id="rId31" w:history="1">
              <w:r>
                <w:rPr>
                  <w:rStyle w:val="Hyperlink"/>
                  <w:rFonts w:ascii="Verdana" w:eastAsia="Times New Roman" w:hAnsi="Verdana"/>
                  <w:sz w:val="18"/>
                  <w:szCs w:val="18"/>
                </w:rPr>
                <w:t>artikel 8</w:t>
              </w:r>
            </w:hyperlink>
            <w:r>
              <w:rPr>
                <w:rFonts w:ascii="Verdana" w:eastAsia="Times New Roman" w:hAnsi="Verdana"/>
                <w:color w:val="000000"/>
                <w:sz w:val="18"/>
                <w:szCs w:val="18"/>
              </w:rPr>
              <w:t xml:space="preserve"> van onderhavige wet, worden de categorieën persoonsgegevens bepaald door de relevante bepalingen in het</w:t>
            </w:r>
            <w:r>
              <w:rPr>
                <w:rFonts w:ascii="Verdana" w:eastAsia="Times New Roman" w:hAnsi="Verdana"/>
                <w:color w:val="000000"/>
                <w:sz w:val="18"/>
                <w:szCs w:val="18"/>
              </w:rPr>
              <w:t xml:space="preserve"> </w:t>
            </w:r>
            <w:hyperlink r:id="rId32" w:history="1">
              <w:r>
                <w:rPr>
                  <w:rStyle w:val="Hyperlink"/>
                  <w:rFonts w:ascii="Verdana" w:eastAsia="Times New Roman" w:hAnsi="Verdana"/>
                  <w:sz w:val="18"/>
                  <w:szCs w:val="18"/>
                </w:rPr>
                <w:t>Sociaal Strafwetboek</w:t>
              </w:r>
            </w:hyperlink>
            <w:r>
              <w:rPr>
                <w:rFonts w:ascii="Verdana" w:eastAsia="Times New Roman" w:hAnsi="Verdana"/>
                <w:color w:val="000000"/>
                <w:sz w:val="18"/>
                <w:szCs w:val="18"/>
              </w:rPr>
              <w:t xml:space="preserve"> en de</w:t>
            </w:r>
            <w:r>
              <w:rPr>
                <w:rFonts w:ascii="Verdana" w:eastAsia="Times New Roman" w:hAnsi="Verdana"/>
                <w:color w:val="000000"/>
                <w:sz w:val="18"/>
                <w:szCs w:val="18"/>
              </w:rPr>
              <w:t xml:space="preserve"> </w:t>
            </w:r>
            <w:hyperlink r:id="rId33" w:history="1">
              <w:r>
                <w:rPr>
                  <w:rStyle w:val="Hyperlink"/>
                  <w:rFonts w:ascii="Verdana" w:eastAsia="Times New Roman" w:hAnsi="Verdana"/>
                  <w:sz w:val="18"/>
                  <w:szCs w:val="18"/>
                </w:rPr>
                <w:t>wet van 24 januari 1977</w:t>
              </w:r>
            </w:hyperlink>
            <w:r>
              <w:rPr>
                <w:rFonts w:ascii="Verdana" w:eastAsia="Times New Roman" w:hAnsi="Verdana"/>
                <w:color w:val="000000"/>
                <w:sz w:val="18"/>
                <w:szCs w:val="18"/>
              </w:rPr>
              <w:t xml:space="preserve"> betreffende de bescherming van de gezondheid van de gebruikers op h</w:t>
            </w:r>
            <w:r>
              <w:rPr>
                <w:rFonts w:ascii="Verdana" w:eastAsia="Times New Roman" w:hAnsi="Verdana"/>
                <w:color w:val="000000"/>
                <w:sz w:val="18"/>
                <w:szCs w:val="18"/>
              </w:rPr>
              <w:t>et stuk van de voedingsmiddelen en andere producten.</w:t>
            </w:r>
          </w:p>
        </w:tc>
      </w:tr>
      <w:tr w:rsidR="00000000">
        <w:trPr>
          <w:divId w:val="1311983620"/>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4.</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Voor de verwerking van persoonsgegevens in het kader van het opleggen van een administratieve geldboete, zoals vermeld in</w:t>
            </w:r>
            <w:r>
              <w:rPr>
                <w:rFonts w:ascii="Verdana" w:eastAsia="Times New Roman" w:hAnsi="Verdana"/>
                <w:color w:val="000000"/>
                <w:sz w:val="18"/>
                <w:szCs w:val="18"/>
              </w:rPr>
              <w:t xml:space="preserve"> </w:t>
            </w:r>
            <w:hyperlink r:id="rId34" w:history="1">
              <w:r>
                <w:rPr>
                  <w:rStyle w:val="Hyperlink"/>
                  <w:rFonts w:ascii="Verdana" w:eastAsia="Times New Roman" w:hAnsi="Verdana"/>
                  <w:sz w:val="18"/>
                  <w:szCs w:val="18"/>
                </w:rPr>
                <w:t>artikel 9</w:t>
              </w:r>
            </w:hyperlink>
            <w:r>
              <w:rPr>
                <w:rFonts w:ascii="Verdana" w:eastAsia="Times New Roman" w:hAnsi="Verdana"/>
                <w:color w:val="000000"/>
                <w:sz w:val="18"/>
                <w:szCs w:val="18"/>
              </w:rPr>
              <w:t xml:space="preserve"> van onderhavige wet: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
              <w:gridCol w:w="8455"/>
            </w:tblGrid>
            <w:tr w:rsidR="00000000">
              <w:trPr>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de identificatie-, contact- en adresgegevens van de uitbater en/of de eigenaar;</w:t>
                  </w:r>
                </w:p>
              </w:tc>
            </w:tr>
            <w:tr w:rsidR="00000000">
              <w:trPr>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2°</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bijkomende categorieën persoonsgegevens kunnen worden bepaald door de Koning bij koninklijk besluit, vastgesteld na overleg in de Ministerraad.</w:t>
                  </w:r>
                </w:p>
              </w:tc>
            </w:tr>
          </w:tbl>
          <w:p w:rsidR="00000000" w:rsidRDefault="006967CF">
            <w:pPr>
              <w:rPr>
                <w:rFonts w:ascii="Verdana" w:eastAsia="Times New Roman" w:hAnsi="Verdana"/>
                <w:color w:val="000000"/>
                <w:sz w:val="18"/>
                <w:szCs w:val="18"/>
              </w:rPr>
            </w:pPr>
          </w:p>
        </w:tc>
      </w:tr>
    </w:tbl>
    <w:p w:rsidR="00000000" w:rsidRDefault="006967CF">
      <w:pPr>
        <w:divId w:val="2045859453"/>
        <w:rPr>
          <w:rFonts w:ascii="Verdana" w:eastAsia="Times New Roman" w:hAnsi="Verdana"/>
          <w:color w:val="000000"/>
          <w:sz w:val="18"/>
          <w:szCs w:val="18"/>
        </w:rPr>
      </w:pPr>
      <w:r>
        <w:rPr>
          <w:rFonts w:ascii="Verdana" w:eastAsia="Times New Roman" w:hAnsi="Verdana"/>
          <w:color w:val="000000"/>
          <w:sz w:val="18"/>
          <w:szCs w:val="18"/>
        </w:rPr>
        <w:t>§ 3</w:t>
      </w:r>
    </w:p>
    <w:p w:rsidR="00000000" w:rsidRDefault="006967CF">
      <w:pPr>
        <w:divId w:val="1514954943"/>
        <w:rPr>
          <w:rFonts w:ascii="Verdana" w:eastAsia="Times New Roman" w:hAnsi="Verdana"/>
          <w:color w:val="000000"/>
          <w:sz w:val="18"/>
          <w:szCs w:val="18"/>
        </w:rPr>
      </w:pPr>
      <w:r>
        <w:rPr>
          <w:rFonts w:ascii="Verdana" w:eastAsia="Times New Roman" w:hAnsi="Verdana"/>
          <w:color w:val="000000"/>
          <w:sz w:val="18"/>
          <w:szCs w:val="18"/>
        </w:rPr>
        <w:t>De verwerking van de persoonsgegevens vermeld in de tweede paragraaf van dit artikel vindt plaats voor de volgende categorieën van betrokkenen: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
        <w:gridCol w:w="8785"/>
      </w:tblGrid>
      <w:tr w:rsidR="00000000">
        <w:trPr>
          <w:divId w:val="1514954943"/>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1°</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de eigenaar van de gesloten plaats die publiek toegankelijk is en desgevallend diens contactpersonen;</w:t>
            </w:r>
          </w:p>
        </w:tc>
      </w:tr>
      <w:tr w:rsidR="00000000">
        <w:trPr>
          <w:divId w:val="1514954943"/>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2°</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de uitbater van de gesloten plaats die publiek toegankelijk is en desgevallend diens contactpersonen;</w:t>
            </w:r>
          </w:p>
        </w:tc>
      </w:tr>
      <w:tr w:rsidR="00000000">
        <w:trPr>
          <w:divId w:val="1514954943"/>
          <w:tblCellSpacing w:w="15" w:type="dxa"/>
        </w:trPr>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3°</w:t>
            </w:r>
          </w:p>
        </w:tc>
        <w:tc>
          <w:tcPr>
            <w:tcW w:w="0" w:type="auto"/>
            <w:hideMark/>
          </w:tcPr>
          <w:p w:rsidR="00000000" w:rsidRDefault="006967CF">
            <w:pPr>
              <w:rPr>
                <w:rFonts w:ascii="Verdana" w:eastAsia="Times New Roman" w:hAnsi="Verdana"/>
                <w:color w:val="000000"/>
                <w:sz w:val="18"/>
                <w:szCs w:val="18"/>
              </w:rPr>
            </w:pPr>
            <w:r>
              <w:rPr>
                <w:rFonts w:ascii="Verdana" w:eastAsia="Times New Roman" w:hAnsi="Verdana"/>
                <w:color w:val="000000"/>
                <w:sz w:val="18"/>
                <w:szCs w:val="18"/>
              </w:rPr>
              <w:t xml:space="preserve">de </w:t>
            </w:r>
            <w:proofErr w:type="spellStart"/>
            <w:r>
              <w:rPr>
                <w:rFonts w:ascii="Verdana" w:eastAsia="Times New Roman" w:hAnsi="Verdana"/>
                <w:color w:val="000000"/>
                <w:sz w:val="18"/>
                <w:szCs w:val="18"/>
              </w:rPr>
              <w:t>certificeerder</w:t>
            </w:r>
            <w:proofErr w:type="spellEnd"/>
            <w:r>
              <w:rPr>
                <w:rFonts w:ascii="Verdana" w:eastAsia="Times New Roman" w:hAnsi="Verdana"/>
                <w:color w:val="000000"/>
                <w:sz w:val="18"/>
                <w:szCs w:val="18"/>
              </w:rPr>
              <w:t xml:space="preserve"> en desgevallend diens contactpersonen.</w:t>
            </w:r>
          </w:p>
        </w:tc>
      </w:tr>
    </w:tbl>
    <w:p w:rsidR="00000000" w:rsidRDefault="006967CF">
      <w:pPr>
        <w:divId w:val="2045859453"/>
        <w:rPr>
          <w:rFonts w:ascii="Verdana" w:eastAsia="Times New Roman" w:hAnsi="Verdana"/>
          <w:color w:val="000000"/>
          <w:sz w:val="18"/>
          <w:szCs w:val="18"/>
        </w:rPr>
      </w:pPr>
      <w:r>
        <w:rPr>
          <w:rFonts w:ascii="Verdana" w:eastAsia="Times New Roman" w:hAnsi="Verdana"/>
          <w:color w:val="000000"/>
          <w:sz w:val="18"/>
          <w:szCs w:val="18"/>
        </w:rPr>
        <w:lastRenderedPageBreak/>
        <w:t>§ 4</w:t>
      </w:r>
    </w:p>
    <w:p w:rsidR="00000000" w:rsidRDefault="006967CF">
      <w:pPr>
        <w:divId w:val="472986430"/>
        <w:rPr>
          <w:rFonts w:ascii="Verdana" w:eastAsia="Times New Roman" w:hAnsi="Verdana"/>
          <w:color w:val="000000"/>
          <w:sz w:val="18"/>
          <w:szCs w:val="18"/>
        </w:rPr>
      </w:pPr>
      <w:r>
        <w:rPr>
          <w:rFonts w:ascii="Verdana" w:eastAsia="Times New Roman" w:hAnsi="Verdana"/>
          <w:color w:val="000000"/>
          <w:sz w:val="18"/>
          <w:szCs w:val="18"/>
        </w:rPr>
        <w:t>De persoonsgegevens vermeld in dit artikel, worden bewaard voor zolang zij noodzakelijk zijn voor de doelstellingen van deze Wet. Na uiterlijk 20 jaar na het laatste gebruik van deze persoonsgegevens voor de doelstellingen vermeld in de eerste paragraaf va</w:t>
      </w:r>
      <w:r>
        <w:rPr>
          <w:rFonts w:ascii="Verdana" w:eastAsia="Times New Roman" w:hAnsi="Verdana"/>
          <w:color w:val="000000"/>
          <w:sz w:val="18"/>
          <w:szCs w:val="18"/>
        </w:rPr>
        <w:t>n dit artikel, worden deze persoonsgegevens verwijderd. De Koning kan bij koninklijk besluit, vastgesteld na overleg in de Ministerraad, de bewaartermijn voor persoonsgegevens vermeld in dit artikel, verkorten.</w:t>
      </w:r>
    </w:p>
    <w:p w:rsidR="00000000" w:rsidRDefault="006967CF">
      <w:pPr>
        <w:pStyle w:val="Kop4"/>
        <w:divId w:val="351994819"/>
        <w:rPr>
          <w:rFonts w:ascii="Verdana" w:eastAsia="Times New Roman" w:hAnsi="Verdana"/>
          <w:color w:val="000000"/>
        </w:rPr>
      </w:pPr>
      <w:r>
        <w:rPr>
          <w:rFonts w:ascii="Verdana" w:eastAsia="Times New Roman" w:hAnsi="Verdana"/>
          <w:color w:val="000000"/>
        </w:rPr>
        <w:t xml:space="preserve">Hoofdstuk 7. Inspecties en sancties </w:t>
      </w:r>
    </w:p>
    <w:p w:rsidR="00000000" w:rsidRDefault="006967CF">
      <w:pPr>
        <w:pStyle w:val="Kop4"/>
        <w:divId w:val="324863675"/>
        <w:rPr>
          <w:rFonts w:ascii="Verdana" w:eastAsia="Times New Roman" w:hAnsi="Verdana"/>
          <w:color w:val="000000"/>
        </w:rPr>
      </w:pPr>
      <w:r>
        <w:rPr>
          <w:rFonts w:ascii="Verdana" w:eastAsia="Times New Roman" w:hAnsi="Verdana"/>
          <w:color w:val="000000"/>
        </w:rPr>
        <w:t xml:space="preserve">Art. 8 </w:t>
      </w:r>
    </w:p>
    <w:p w:rsidR="00000000" w:rsidRDefault="006967CF">
      <w:pPr>
        <w:divId w:val="1663268332"/>
        <w:rPr>
          <w:rFonts w:ascii="Verdana" w:eastAsia="Times New Roman" w:hAnsi="Verdana"/>
          <w:b/>
          <w:bCs/>
          <w:vanish/>
          <w:color w:val="000000"/>
          <w:sz w:val="23"/>
          <w:szCs w:val="23"/>
        </w:rPr>
      </w:pPr>
      <w:hyperlink r:id="rId35" w:tgtFrame="_blank" w:history="1">
        <w:r>
          <w:rPr>
            <w:rStyle w:val="Hyperlink"/>
            <w:rFonts w:ascii="Verdana" w:eastAsia="Times New Roman" w:hAnsi="Verdana"/>
            <w:b/>
            <w:bCs/>
            <w:vanish/>
            <w:sz w:val="23"/>
            <w:szCs w:val="23"/>
          </w:rPr>
          <w:t>Toekomstige versie(s)</w:t>
        </w:r>
      </w:hyperlink>
    </w:p>
    <w:p w:rsidR="00000000" w:rsidRDefault="006967CF">
      <w:pPr>
        <w:divId w:val="1810050577"/>
        <w:rPr>
          <w:rFonts w:ascii="Verdana" w:eastAsia="Times New Roman" w:hAnsi="Verdana"/>
          <w:color w:val="000000"/>
          <w:sz w:val="18"/>
          <w:szCs w:val="18"/>
        </w:rPr>
      </w:pPr>
      <w:r>
        <w:rPr>
          <w:rFonts w:ascii="Verdana" w:eastAsia="Times New Roman" w:hAnsi="Verdana"/>
          <w:color w:val="000000"/>
          <w:sz w:val="18"/>
          <w:szCs w:val="18"/>
        </w:rPr>
        <w:t>§ 1</w:t>
      </w:r>
    </w:p>
    <w:p w:rsidR="00000000" w:rsidRDefault="006967CF">
      <w:pPr>
        <w:divId w:val="829908779"/>
        <w:rPr>
          <w:rFonts w:ascii="Verdana" w:eastAsia="Times New Roman" w:hAnsi="Verdana"/>
          <w:color w:val="000000"/>
          <w:sz w:val="18"/>
          <w:szCs w:val="18"/>
        </w:rPr>
      </w:pPr>
      <w:r>
        <w:rPr>
          <w:rFonts w:ascii="Verdana" w:eastAsia="Times New Roman" w:hAnsi="Verdana"/>
          <w:color w:val="000000"/>
          <w:sz w:val="18"/>
          <w:szCs w:val="18"/>
        </w:rPr>
        <w:t>Onverminderd de bevoegdheden van de officieren van gerechtelijke politie zijn met het toezicht op deze wet en haar uitvoeringsbesluiten belast en dit enkel binnen het kader van hun bevoegdheid, de contractuele en statutaire inspecteurs en controleurs van d</w:t>
      </w:r>
      <w:r>
        <w:rPr>
          <w:rFonts w:ascii="Verdana" w:eastAsia="Times New Roman" w:hAnsi="Verdana"/>
          <w:color w:val="000000"/>
          <w:sz w:val="18"/>
          <w:szCs w:val="18"/>
        </w:rPr>
        <w:t>e inspectiedienst van het Directoraat-generaal Dier, Plant en Voeding van de FOD Volksgezondheid.</w:t>
      </w:r>
    </w:p>
    <w:p w:rsidR="00000000" w:rsidRDefault="006967CF">
      <w:pPr>
        <w:divId w:val="2136367452"/>
        <w:rPr>
          <w:rFonts w:ascii="Verdana" w:eastAsia="Times New Roman" w:hAnsi="Verdana"/>
          <w:color w:val="000000"/>
          <w:sz w:val="18"/>
          <w:szCs w:val="18"/>
        </w:rPr>
      </w:pPr>
      <w:r>
        <w:rPr>
          <w:rFonts w:ascii="Verdana" w:eastAsia="Times New Roman" w:hAnsi="Verdana"/>
          <w:color w:val="000000"/>
          <w:sz w:val="18"/>
          <w:szCs w:val="18"/>
        </w:rPr>
        <w:t xml:space="preserve">Voor de uitoefening van het toezicht, beschikken de contractuele en statutaire inspecteurs en controleurs van de inspectiedienst van het Directoraat-generaal </w:t>
      </w:r>
      <w:r>
        <w:rPr>
          <w:rFonts w:ascii="Verdana" w:eastAsia="Times New Roman" w:hAnsi="Verdana"/>
          <w:color w:val="000000"/>
          <w:sz w:val="18"/>
          <w:szCs w:val="18"/>
        </w:rPr>
        <w:t>Dier, Plant en Voeding van de FOD Volksgezondheid over de bevoegdheden bedoeld in de</w:t>
      </w:r>
      <w:r>
        <w:rPr>
          <w:rFonts w:ascii="Verdana" w:eastAsia="Times New Roman" w:hAnsi="Verdana"/>
          <w:color w:val="000000"/>
          <w:sz w:val="18"/>
          <w:szCs w:val="18"/>
        </w:rPr>
        <w:t xml:space="preserve"> </w:t>
      </w:r>
      <w:hyperlink r:id="rId36" w:history="1">
        <w:r>
          <w:rPr>
            <w:rStyle w:val="Hyperlink"/>
            <w:rFonts w:ascii="Verdana" w:eastAsia="Times New Roman" w:hAnsi="Verdana"/>
            <w:sz w:val="18"/>
            <w:szCs w:val="18"/>
          </w:rPr>
          <w:t>artikelen 11</w:t>
        </w:r>
      </w:hyperlink>
      <w:r>
        <w:rPr>
          <w:rFonts w:ascii="Verdana" w:eastAsia="Times New Roman" w:hAnsi="Verdana"/>
          <w:color w:val="000000"/>
          <w:sz w:val="18"/>
          <w:szCs w:val="18"/>
        </w:rPr>
        <w:t xml:space="preserve"> en</w:t>
      </w:r>
      <w:r>
        <w:rPr>
          <w:rFonts w:ascii="Verdana" w:eastAsia="Times New Roman" w:hAnsi="Verdana"/>
          <w:color w:val="000000"/>
          <w:sz w:val="18"/>
          <w:szCs w:val="18"/>
        </w:rPr>
        <w:t xml:space="preserve"> </w:t>
      </w:r>
      <w:hyperlink r:id="rId37" w:history="1">
        <w:r>
          <w:rPr>
            <w:rStyle w:val="Hyperlink"/>
            <w:rFonts w:ascii="Verdana" w:eastAsia="Times New Roman" w:hAnsi="Verdana"/>
            <w:sz w:val="18"/>
            <w:szCs w:val="18"/>
          </w:rPr>
          <w:t>11bis</w:t>
        </w:r>
      </w:hyperlink>
      <w:r>
        <w:rPr>
          <w:rFonts w:ascii="Verdana" w:eastAsia="Times New Roman" w:hAnsi="Verdana"/>
          <w:color w:val="000000"/>
          <w:sz w:val="18"/>
          <w:szCs w:val="18"/>
        </w:rPr>
        <w:t xml:space="preserve"> van de wet van 24 januari 1977 betreffende de bescherming van de gezondheid van de gebruikers op het stuk van de voedingsmiddelen en andere </w:t>
      </w:r>
      <w:proofErr w:type="spellStart"/>
      <w:r>
        <w:rPr>
          <w:rFonts w:ascii="Verdana" w:eastAsia="Times New Roman" w:hAnsi="Verdana"/>
          <w:color w:val="000000"/>
          <w:sz w:val="18"/>
          <w:szCs w:val="18"/>
        </w:rPr>
        <w:t>produkten</w:t>
      </w:r>
      <w:proofErr w:type="spellEnd"/>
      <w:r>
        <w:rPr>
          <w:rFonts w:ascii="Verdana" w:eastAsia="Times New Roman" w:hAnsi="Verdana"/>
          <w:color w:val="000000"/>
          <w:sz w:val="18"/>
          <w:szCs w:val="18"/>
        </w:rPr>
        <w:t>.</w:t>
      </w:r>
    </w:p>
    <w:p w:rsidR="00000000" w:rsidRDefault="006967CF">
      <w:pPr>
        <w:divId w:val="1810050577"/>
        <w:rPr>
          <w:rFonts w:ascii="Verdana" w:eastAsia="Times New Roman" w:hAnsi="Verdana"/>
          <w:color w:val="000000"/>
          <w:sz w:val="18"/>
          <w:szCs w:val="18"/>
        </w:rPr>
      </w:pPr>
      <w:r>
        <w:rPr>
          <w:rFonts w:ascii="Verdana" w:eastAsia="Times New Roman" w:hAnsi="Verdana"/>
          <w:color w:val="000000"/>
          <w:sz w:val="18"/>
          <w:szCs w:val="18"/>
        </w:rPr>
        <w:t>§ 2</w:t>
      </w:r>
    </w:p>
    <w:p w:rsidR="00000000" w:rsidRDefault="006967CF">
      <w:pPr>
        <w:divId w:val="691960104"/>
        <w:rPr>
          <w:rFonts w:ascii="Verdana" w:eastAsia="Times New Roman" w:hAnsi="Verdana"/>
          <w:color w:val="000000"/>
          <w:sz w:val="18"/>
          <w:szCs w:val="18"/>
        </w:rPr>
      </w:pPr>
      <w:r>
        <w:rPr>
          <w:rFonts w:ascii="Verdana" w:eastAsia="Times New Roman" w:hAnsi="Verdana"/>
          <w:color w:val="000000"/>
          <w:sz w:val="18"/>
          <w:szCs w:val="18"/>
        </w:rPr>
        <w:t>Onverminderd de bevoegdheden van de officier</w:t>
      </w:r>
      <w:r>
        <w:rPr>
          <w:rFonts w:ascii="Verdana" w:eastAsia="Times New Roman" w:hAnsi="Verdana"/>
          <w:color w:val="000000"/>
          <w:sz w:val="18"/>
          <w:szCs w:val="18"/>
        </w:rPr>
        <w:t>en van gerechtelijke politie worden op de gesloten arbeidsplaatsen die publiek toegankelijk zijn de inbreuken op de bepalingen van deze wet en haar uitvoeringsbesluiten opgespoord, vastgesteld en bestraft overeenkomstig het</w:t>
      </w:r>
      <w:r>
        <w:rPr>
          <w:rFonts w:ascii="Verdana" w:eastAsia="Times New Roman" w:hAnsi="Verdana"/>
          <w:color w:val="000000"/>
          <w:sz w:val="18"/>
          <w:szCs w:val="18"/>
        </w:rPr>
        <w:t xml:space="preserve"> </w:t>
      </w:r>
      <w:hyperlink r:id="rId38" w:history="1">
        <w:r>
          <w:rPr>
            <w:rStyle w:val="Hyperlink"/>
            <w:rFonts w:ascii="Verdana" w:eastAsia="Times New Roman" w:hAnsi="Verdana"/>
            <w:sz w:val="18"/>
            <w:szCs w:val="18"/>
          </w:rPr>
          <w:t>Sociaal Strafwetboek</w:t>
        </w:r>
      </w:hyperlink>
      <w:r>
        <w:rPr>
          <w:rFonts w:ascii="Verdana" w:eastAsia="Times New Roman" w:hAnsi="Verdana"/>
          <w:color w:val="000000"/>
          <w:sz w:val="18"/>
          <w:szCs w:val="18"/>
        </w:rPr>
        <w:t>.</w:t>
      </w:r>
    </w:p>
    <w:p w:rsidR="00000000" w:rsidRDefault="006967CF">
      <w:pPr>
        <w:divId w:val="252663303"/>
        <w:rPr>
          <w:rFonts w:ascii="Verdana" w:eastAsia="Times New Roman" w:hAnsi="Verdana"/>
          <w:color w:val="000000"/>
          <w:sz w:val="18"/>
          <w:szCs w:val="18"/>
        </w:rPr>
      </w:pPr>
      <w:r>
        <w:rPr>
          <w:rFonts w:ascii="Verdana" w:eastAsia="Times New Roman" w:hAnsi="Verdana"/>
          <w:color w:val="000000"/>
          <w:sz w:val="18"/>
          <w:szCs w:val="18"/>
        </w:rPr>
        <w:t>De door de Koning aangeduide sociaal inspecteurs beschikken over de bevoegdheden bedoeld in de</w:t>
      </w:r>
      <w:r>
        <w:rPr>
          <w:rFonts w:ascii="Verdana" w:eastAsia="Times New Roman" w:hAnsi="Verdana"/>
          <w:color w:val="000000"/>
          <w:sz w:val="18"/>
          <w:szCs w:val="18"/>
        </w:rPr>
        <w:t xml:space="preserve"> </w:t>
      </w:r>
      <w:hyperlink r:id="rId39" w:history="1">
        <w:r>
          <w:rPr>
            <w:rStyle w:val="Hyperlink"/>
            <w:rFonts w:ascii="Verdana" w:eastAsia="Times New Roman" w:hAnsi="Verdana"/>
            <w:sz w:val="18"/>
            <w:szCs w:val="18"/>
          </w:rPr>
          <w:t>artikelen 23</w:t>
        </w:r>
      </w:hyperlink>
      <w:r>
        <w:rPr>
          <w:rFonts w:ascii="Verdana" w:eastAsia="Times New Roman" w:hAnsi="Verdana"/>
          <w:color w:val="000000"/>
          <w:sz w:val="18"/>
          <w:szCs w:val="18"/>
        </w:rPr>
        <w:t xml:space="preserve"> tot en met</w:t>
      </w:r>
      <w:r>
        <w:rPr>
          <w:rFonts w:ascii="Verdana" w:eastAsia="Times New Roman" w:hAnsi="Verdana"/>
          <w:color w:val="000000"/>
          <w:sz w:val="18"/>
          <w:szCs w:val="18"/>
        </w:rPr>
        <w:t xml:space="preserve"> </w:t>
      </w:r>
      <w:hyperlink r:id="rId40" w:history="1">
        <w:r>
          <w:rPr>
            <w:rStyle w:val="Hyperlink"/>
            <w:rFonts w:ascii="Verdana" w:eastAsia="Times New Roman" w:hAnsi="Verdana"/>
            <w:sz w:val="18"/>
            <w:szCs w:val="18"/>
          </w:rPr>
          <w:t>49</w:t>
        </w:r>
      </w:hyperlink>
      <w:r>
        <w:rPr>
          <w:rFonts w:ascii="Verdana" w:eastAsia="Times New Roman" w:hAnsi="Verdana"/>
          <w:color w:val="000000"/>
          <w:sz w:val="18"/>
          <w:szCs w:val="18"/>
        </w:rPr>
        <w:t xml:space="preserve"> van het Sociaal Strafwetboek wanneer zij, ambtshalve of op verzoek, optreden in het kader van hun </w:t>
      </w:r>
      <w:r>
        <w:rPr>
          <w:rFonts w:ascii="Verdana" w:eastAsia="Times New Roman" w:hAnsi="Verdana"/>
          <w:color w:val="000000"/>
          <w:sz w:val="18"/>
          <w:szCs w:val="18"/>
        </w:rPr>
        <w:t>opdracht tot informatie, bemiddeling en toezicht inzake de naleving van de in het eerste lid bedoelde bepalingen.</w:t>
      </w:r>
    </w:p>
    <w:p w:rsidR="00000000" w:rsidRDefault="006967CF">
      <w:pPr>
        <w:divId w:val="1645239058"/>
        <w:rPr>
          <w:rFonts w:ascii="Verdana" w:eastAsia="Times New Roman" w:hAnsi="Verdana"/>
          <w:color w:val="000000"/>
          <w:sz w:val="18"/>
          <w:szCs w:val="18"/>
        </w:rPr>
      </w:pPr>
      <w:r>
        <w:rPr>
          <w:rFonts w:ascii="Verdana" w:eastAsia="Times New Roman" w:hAnsi="Verdana"/>
          <w:color w:val="000000"/>
          <w:sz w:val="18"/>
          <w:szCs w:val="18"/>
        </w:rPr>
        <w:t>De processen-verbaal die door de door de Koning aangeduide sociaal inspecteurs opgesteld worden voor de inbreuken vastgesteld op de gesloten a</w:t>
      </w:r>
      <w:r>
        <w:rPr>
          <w:rFonts w:ascii="Verdana" w:eastAsia="Times New Roman" w:hAnsi="Verdana"/>
          <w:color w:val="000000"/>
          <w:sz w:val="18"/>
          <w:szCs w:val="18"/>
        </w:rPr>
        <w:t>rbeidsplaatsen die publiek toegankelijk zijn, worden behandeld volgens</w:t>
      </w:r>
      <w:r>
        <w:rPr>
          <w:rFonts w:ascii="Verdana" w:eastAsia="Times New Roman" w:hAnsi="Verdana"/>
          <w:color w:val="000000"/>
          <w:sz w:val="18"/>
          <w:szCs w:val="18"/>
        </w:rPr>
        <w:t xml:space="preserve"> </w:t>
      </w:r>
      <w:hyperlink r:id="rId41" w:history="1">
        <w:r>
          <w:rPr>
            <w:rStyle w:val="Hyperlink"/>
            <w:rFonts w:ascii="Verdana" w:eastAsia="Times New Roman" w:hAnsi="Verdana"/>
            <w:sz w:val="18"/>
            <w:szCs w:val="18"/>
          </w:rPr>
          <w:t>artikel 68</w:t>
        </w:r>
      </w:hyperlink>
      <w:r>
        <w:rPr>
          <w:rFonts w:ascii="Verdana" w:eastAsia="Times New Roman" w:hAnsi="Verdana"/>
          <w:color w:val="000000"/>
          <w:sz w:val="18"/>
          <w:szCs w:val="18"/>
        </w:rPr>
        <w:t xml:space="preserve"> en volgende van het Sociaal Strafwetboek.</w:t>
      </w:r>
    </w:p>
    <w:p w:rsidR="00000000" w:rsidRDefault="006967CF">
      <w:pPr>
        <w:pStyle w:val="Kop4"/>
        <w:divId w:val="1805153898"/>
        <w:rPr>
          <w:rFonts w:ascii="Verdana" w:eastAsia="Times New Roman" w:hAnsi="Verdana"/>
          <w:color w:val="000000"/>
        </w:rPr>
      </w:pPr>
      <w:r>
        <w:rPr>
          <w:rFonts w:ascii="Verdana" w:eastAsia="Times New Roman" w:hAnsi="Verdana"/>
          <w:color w:val="000000"/>
        </w:rPr>
        <w:t xml:space="preserve">Art. 9 </w:t>
      </w:r>
    </w:p>
    <w:p w:rsidR="00000000" w:rsidRDefault="006967CF">
      <w:pPr>
        <w:divId w:val="639068957"/>
        <w:rPr>
          <w:rFonts w:ascii="Verdana" w:eastAsia="Times New Roman" w:hAnsi="Verdana"/>
          <w:b/>
          <w:bCs/>
          <w:vanish/>
          <w:color w:val="000000"/>
          <w:sz w:val="23"/>
          <w:szCs w:val="23"/>
        </w:rPr>
      </w:pPr>
      <w:hyperlink r:id="rId42" w:tgtFrame="_blank" w:history="1">
        <w:r>
          <w:rPr>
            <w:rStyle w:val="Hyperlink"/>
            <w:rFonts w:ascii="Verdana" w:eastAsia="Times New Roman" w:hAnsi="Verdana"/>
            <w:b/>
            <w:bCs/>
            <w:vanish/>
            <w:sz w:val="23"/>
            <w:szCs w:val="23"/>
          </w:rPr>
          <w:t>Toekomstige versie(s)</w:t>
        </w:r>
      </w:hyperlink>
    </w:p>
    <w:p w:rsidR="00000000" w:rsidRDefault="006967CF">
      <w:pPr>
        <w:divId w:val="1058237471"/>
        <w:rPr>
          <w:rFonts w:ascii="Verdana" w:eastAsia="Times New Roman" w:hAnsi="Verdana"/>
          <w:color w:val="000000"/>
          <w:sz w:val="18"/>
          <w:szCs w:val="18"/>
        </w:rPr>
      </w:pPr>
      <w:r>
        <w:rPr>
          <w:rFonts w:ascii="Verdana" w:eastAsia="Times New Roman" w:hAnsi="Verdana"/>
          <w:color w:val="000000"/>
          <w:sz w:val="18"/>
          <w:szCs w:val="18"/>
        </w:rPr>
        <w:t>§ 1</w:t>
      </w:r>
    </w:p>
    <w:p w:rsidR="00000000" w:rsidRDefault="006967CF">
      <w:pPr>
        <w:divId w:val="1954433552"/>
        <w:rPr>
          <w:rFonts w:ascii="Verdana" w:eastAsia="Times New Roman" w:hAnsi="Verdana"/>
          <w:color w:val="000000"/>
          <w:sz w:val="18"/>
          <w:szCs w:val="18"/>
        </w:rPr>
      </w:pPr>
      <w:r>
        <w:rPr>
          <w:rFonts w:ascii="Verdana" w:eastAsia="Times New Roman" w:hAnsi="Verdana"/>
          <w:color w:val="000000"/>
          <w:sz w:val="18"/>
          <w:szCs w:val="18"/>
        </w:rPr>
        <w:t>De inbreuken op deze wet of haar uitvoeringsbesluiten vastgesteld door de in</w:t>
      </w:r>
      <w:r>
        <w:rPr>
          <w:rFonts w:ascii="Verdana" w:eastAsia="Times New Roman" w:hAnsi="Verdana"/>
          <w:color w:val="000000"/>
          <w:sz w:val="18"/>
          <w:szCs w:val="18"/>
        </w:rPr>
        <w:t xml:space="preserve"> </w:t>
      </w:r>
      <w:hyperlink r:id="rId43" w:history="1">
        <w:r>
          <w:rPr>
            <w:rStyle w:val="Hyperlink"/>
            <w:rFonts w:ascii="Verdana" w:eastAsia="Times New Roman" w:hAnsi="Verdana"/>
            <w:sz w:val="18"/>
            <w:szCs w:val="18"/>
          </w:rPr>
          <w:t>artikel 8</w:t>
        </w:r>
      </w:hyperlink>
      <w:r>
        <w:rPr>
          <w:rFonts w:ascii="Verdana" w:eastAsia="Times New Roman" w:hAnsi="Verdana"/>
          <w:color w:val="000000"/>
          <w:sz w:val="18"/>
          <w:szCs w:val="18"/>
        </w:rPr>
        <w:t>, § 1 vermelde diensten worden bestraft met een strafrechtelijke geldboete van 100 euro tot 1 000 euro.</w:t>
      </w:r>
    </w:p>
    <w:p w:rsidR="00000000" w:rsidRDefault="006967CF">
      <w:pPr>
        <w:divId w:val="1645544336"/>
        <w:rPr>
          <w:rFonts w:ascii="Verdana" w:eastAsia="Times New Roman" w:hAnsi="Verdana"/>
          <w:color w:val="000000"/>
          <w:sz w:val="18"/>
          <w:szCs w:val="18"/>
        </w:rPr>
      </w:pPr>
      <w:r>
        <w:rPr>
          <w:rFonts w:ascii="Verdana" w:eastAsia="Times New Roman" w:hAnsi="Verdana"/>
          <w:color w:val="000000"/>
          <w:sz w:val="18"/>
          <w:szCs w:val="18"/>
        </w:rPr>
        <w:t>Onverminderd de toepassing van de in de</w:t>
      </w:r>
      <w:r>
        <w:rPr>
          <w:rFonts w:ascii="Verdana" w:eastAsia="Times New Roman" w:hAnsi="Verdana"/>
          <w:color w:val="000000"/>
          <w:sz w:val="18"/>
          <w:szCs w:val="18"/>
        </w:rPr>
        <w:t xml:space="preserve"> </w:t>
      </w:r>
      <w:hyperlink r:id="rId44" w:history="1">
        <w:r>
          <w:rPr>
            <w:rStyle w:val="Hyperlink"/>
            <w:rFonts w:ascii="Verdana" w:eastAsia="Times New Roman" w:hAnsi="Verdana"/>
            <w:sz w:val="18"/>
            <w:szCs w:val="18"/>
          </w:rPr>
          <w:t>artikelen 269</w:t>
        </w:r>
      </w:hyperlink>
      <w:r>
        <w:rPr>
          <w:rFonts w:ascii="Verdana" w:eastAsia="Times New Roman" w:hAnsi="Verdana"/>
          <w:color w:val="000000"/>
          <w:sz w:val="18"/>
          <w:szCs w:val="18"/>
        </w:rPr>
        <w:t xml:space="preserve"> tot en met</w:t>
      </w:r>
      <w:r>
        <w:rPr>
          <w:rFonts w:ascii="Verdana" w:eastAsia="Times New Roman" w:hAnsi="Verdana"/>
          <w:color w:val="000000"/>
          <w:sz w:val="18"/>
          <w:szCs w:val="18"/>
        </w:rPr>
        <w:t xml:space="preserve"> </w:t>
      </w:r>
      <w:hyperlink r:id="rId45" w:history="1">
        <w:r>
          <w:rPr>
            <w:rStyle w:val="Hyperlink"/>
            <w:rFonts w:ascii="Verdana" w:eastAsia="Times New Roman" w:hAnsi="Verdana"/>
            <w:sz w:val="18"/>
            <w:szCs w:val="18"/>
          </w:rPr>
          <w:t>274</w:t>
        </w:r>
      </w:hyperlink>
      <w:r>
        <w:rPr>
          <w:rFonts w:ascii="Verdana" w:eastAsia="Times New Roman" w:hAnsi="Verdana"/>
          <w:color w:val="000000"/>
          <w:sz w:val="18"/>
          <w:szCs w:val="18"/>
        </w:rPr>
        <w:t xml:space="preserve"> van het Strafwetboek voorzi</w:t>
      </w:r>
      <w:r>
        <w:rPr>
          <w:rFonts w:ascii="Verdana" w:eastAsia="Times New Roman" w:hAnsi="Verdana"/>
          <w:color w:val="000000"/>
          <w:sz w:val="18"/>
          <w:szCs w:val="18"/>
        </w:rPr>
        <w:t>ene straffen, wordt bestraft met een gevangenisstraf van vijftien dagen tot zes maanden en met een strafrechtelijke geldboete van 600 euro tot 6 000 euro of met slechts één van deze straffen, hij die de bezoeken, inspecties, onderzoeken, controles, verhore</w:t>
      </w:r>
      <w:r>
        <w:rPr>
          <w:rFonts w:ascii="Verdana" w:eastAsia="Times New Roman" w:hAnsi="Verdana"/>
          <w:color w:val="000000"/>
          <w:sz w:val="18"/>
          <w:szCs w:val="18"/>
        </w:rPr>
        <w:t>n, inzage van documenten, staalafname, verzameling van bewijsmateriaal belemmert of zich ertegen verzet, hij die de dwangmaatregelen genomen door de contractuele en statutaire inspecteurs en controleurs of de inbeslagneming of andere door de personen bevoe</w:t>
      </w:r>
      <w:r>
        <w:rPr>
          <w:rFonts w:ascii="Verdana" w:eastAsia="Times New Roman" w:hAnsi="Verdana"/>
          <w:color w:val="000000"/>
          <w:sz w:val="18"/>
          <w:szCs w:val="18"/>
        </w:rPr>
        <w:t>gd om inbreuken op deze wet en de besluiten genomen ter uitvoering van deze wet op te sporen alsook éénieder die zich ertegen verzet, hij die voornoemde personen beledigt of bedreigt en hij die weigert een officieel identiteitsdocument voor te leggen.</w:t>
      </w:r>
    </w:p>
    <w:p w:rsidR="00000000" w:rsidRDefault="006967CF">
      <w:pPr>
        <w:divId w:val="1058237471"/>
        <w:rPr>
          <w:rFonts w:ascii="Verdana" w:eastAsia="Times New Roman" w:hAnsi="Verdana"/>
          <w:color w:val="000000"/>
          <w:sz w:val="18"/>
          <w:szCs w:val="18"/>
        </w:rPr>
      </w:pPr>
      <w:r>
        <w:rPr>
          <w:rFonts w:ascii="Verdana" w:eastAsia="Times New Roman" w:hAnsi="Verdana"/>
          <w:color w:val="000000"/>
          <w:sz w:val="18"/>
          <w:szCs w:val="18"/>
        </w:rPr>
        <w:t>§ 2</w:t>
      </w:r>
    </w:p>
    <w:p w:rsidR="00000000" w:rsidRDefault="006967CF">
      <w:pPr>
        <w:divId w:val="680201504"/>
        <w:rPr>
          <w:rFonts w:ascii="Verdana" w:eastAsia="Times New Roman" w:hAnsi="Verdana"/>
          <w:color w:val="000000"/>
          <w:sz w:val="18"/>
          <w:szCs w:val="18"/>
        </w:rPr>
      </w:pPr>
      <w:r>
        <w:rPr>
          <w:rFonts w:ascii="Verdana" w:eastAsia="Times New Roman" w:hAnsi="Verdana"/>
          <w:color w:val="000000"/>
          <w:sz w:val="18"/>
          <w:szCs w:val="18"/>
        </w:rPr>
        <w:t>De processen-verbaal die door de inspectiedienst van de FOD Volksgezondheid of door de politiediensten opgesteld worden, worden behandeld volgens de procedure voorzien in deze wet.</w:t>
      </w:r>
    </w:p>
    <w:p w:rsidR="00000000" w:rsidRDefault="006967CF">
      <w:pPr>
        <w:divId w:val="1058237471"/>
        <w:rPr>
          <w:rFonts w:ascii="Verdana" w:eastAsia="Times New Roman" w:hAnsi="Verdana"/>
          <w:color w:val="000000"/>
          <w:sz w:val="18"/>
          <w:szCs w:val="18"/>
        </w:rPr>
      </w:pPr>
      <w:r>
        <w:rPr>
          <w:rFonts w:ascii="Verdana" w:eastAsia="Times New Roman" w:hAnsi="Verdana"/>
          <w:color w:val="000000"/>
          <w:sz w:val="18"/>
          <w:szCs w:val="18"/>
        </w:rPr>
        <w:t>§ 3</w:t>
      </w:r>
    </w:p>
    <w:p w:rsidR="00000000" w:rsidRDefault="006967CF">
      <w:pPr>
        <w:divId w:val="460809922"/>
        <w:rPr>
          <w:rFonts w:ascii="Verdana" w:eastAsia="Times New Roman" w:hAnsi="Verdana"/>
          <w:color w:val="000000"/>
          <w:sz w:val="18"/>
          <w:szCs w:val="18"/>
        </w:rPr>
      </w:pPr>
      <w:r>
        <w:rPr>
          <w:rFonts w:ascii="Verdana" w:eastAsia="Times New Roman" w:hAnsi="Verdana"/>
          <w:color w:val="000000"/>
          <w:sz w:val="18"/>
          <w:szCs w:val="18"/>
        </w:rPr>
        <w:t>Het proces-verbaal dat het strafbaar feit vaststelt en dat opgesteld is</w:t>
      </w:r>
      <w:r>
        <w:rPr>
          <w:rFonts w:ascii="Verdana" w:eastAsia="Times New Roman" w:hAnsi="Verdana"/>
          <w:color w:val="000000"/>
          <w:sz w:val="18"/>
          <w:szCs w:val="18"/>
        </w:rPr>
        <w:t xml:space="preserve"> door de in</w:t>
      </w:r>
      <w:r>
        <w:rPr>
          <w:rFonts w:ascii="Verdana" w:eastAsia="Times New Roman" w:hAnsi="Verdana"/>
          <w:color w:val="000000"/>
          <w:sz w:val="18"/>
          <w:szCs w:val="18"/>
        </w:rPr>
        <w:t xml:space="preserve"> </w:t>
      </w:r>
      <w:hyperlink r:id="rId46" w:history="1">
        <w:r>
          <w:rPr>
            <w:rStyle w:val="Hyperlink"/>
            <w:rFonts w:ascii="Verdana" w:eastAsia="Times New Roman" w:hAnsi="Verdana"/>
            <w:sz w:val="18"/>
            <w:szCs w:val="18"/>
          </w:rPr>
          <w:t>artikel 8</w:t>
        </w:r>
      </w:hyperlink>
      <w:r>
        <w:rPr>
          <w:rFonts w:ascii="Verdana" w:eastAsia="Times New Roman" w:hAnsi="Verdana"/>
          <w:color w:val="000000"/>
          <w:sz w:val="18"/>
          <w:szCs w:val="18"/>
        </w:rPr>
        <w:t>, § 1, vermelde diensten, wordt verstuurd aan de procureur des Konings, en er wordt een afschrift verstuurd aan de door de Koning</w:t>
      </w:r>
      <w:r>
        <w:rPr>
          <w:rFonts w:ascii="Verdana" w:eastAsia="Times New Roman" w:hAnsi="Verdana"/>
          <w:color w:val="000000"/>
          <w:sz w:val="18"/>
          <w:szCs w:val="18"/>
        </w:rPr>
        <w:t xml:space="preserve"> aangewezen ambtenaar bevoegd om een administratieve geldboete op te leggen. De procureur des Konings besluit al dan niet tot strafvervolging over te gaan. Strafvervolging sluit de toepassing van een administratieve geldboete uit, zelfs indien ze met een v</w:t>
      </w:r>
      <w:r>
        <w:rPr>
          <w:rFonts w:ascii="Verdana" w:eastAsia="Times New Roman" w:hAnsi="Verdana"/>
          <w:color w:val="000000"/>
          <w:sz w:val="18"/>
          <w:szCs w:val="18"/>
        </w:rPr>
        <w:t>rijspraak wordt afgesloten.</w:t>
      </w:r>
    </w:p>
    <w:p w:rsidR="00000000" w:rsidRDefault="006967CF">
      <w:pPr>
        <w:divId w:val="1058237471"/>
        <w:rPr>
          <w:rFonts w:ascii="Verdana" w:eastAsia="Times New Roman" w:hAnsi="Verdana"/>
          <w:color w:val="000000"/>
          <w:sz w:val="18"/>
          <w:szCs w:val="18"/>
        </w:rPr>
      </w:pPr>
      <w:r>
        <w:rPr>
          <w:rFonts w:ascii="Verdana" w:eastAsia="Times New Roman" w:hAnsi="Verdana"/>
          <w:color w:val="000000"/>
          <w:sz w:val="18"/>
          <w:szCs w:val="18"/>
        </w:rPr>
        <w:lastRenderedPageBreak/>
        <w:t>§ 4</w:t>
      </w:r>
    </w:p>
    <w:p w:rsidR="00000000" w:rsidRDefault="006967CF">
      <w:pPr>
        <w:divId w:val="1133670043"/>
        <w:rPr>
          <w:rFonts w:ascii="Verdana" w:eastAsia="Times New Roman" w:hAnsi="Verdana"/>
          <w:color w:val="000000"/>
          <w:sz w:val="18"/>
          <w:szCs w:val="18"/>
        </w:rPr>
      </w:pPr>
      <w:r>
        <w:rPr>
          <w:rFonts w:ascii="Verdana" w:eastAsia="Times New Roman" w:hAnsi="Verdana"/>
          <w:color w:val="000000"/>
          <w:sz w:val="18"/>
          <w:szCs w:val="18"/>
        </w:rPr>
        <w:t>De procureur des Konings beschikt over een termijn van zes maanden, te rekenen van de datum van ontvangst van het proces-verbaal, om zijn beslissing ter kennis te brengen aan de in paragraaf 3 bedoelde ambtenaar. Indien de p</w:t>
      </w:r>
      <w:r>
        <w:rPr>
          <w:rFonts w:ascii="Verdana" w:eastAsia="Times New Roman" w:hAnsi="Verdana"/>
          <w:color w:val="000000"/>
          <w:sz w:val="18"/>
          <w:szCs w:val="18"/>
        </w:rPr>
        <w:t xml:space="preserve">rocureur des Konings afziet van de strafvervolging of zijn beslissing niet binnen de gestelde termijn meedeelt, beslist de in paragraaf 3 bedoelde ambtenaar, nadat hij de betrokkene in de gelegenheid heeft gesteld zijn verweermiddelen uiteen te zetten, of </w:t>
      </w:r>
      <w:r>
        <w:rPr>
          <w:rFonts w:ascii="Verdana" w:eastAsia="Times New Roman" w:hAnsi="Verdana"/>
          <w:color w:val="000000"/>
          <w:sz w:val="18"/>
          <w:szCs w:val="18"/>
        </w:rPr>
        <w:t>voor de inbreuk een administratieve geldboete kan worden voorgesteld.</w:t>
      </w:r>
    </w:p>
    <w:p w:rsidR="00000000" w:rsidRDefault="006967CF">
      <w:pPr>
        <w:divId w:val="1058237471"/>
        <w:rPr>
          <w:rFonts w:ascii="Verdana" w:eastAsia="Times New Roman" w:hAnsi="Verdana"/>
          <w:color w:val="000000"/>
          <w:sz w:val="18"/>
          <w:szCs w:val="18"/>
        </w:rPr>
      </w:pPr>
      <w:r>
        <w:rPr>
          <w:rFonts w:ascii="Verdana" w:eastAsia="Times New Roman" w:hAnsi="Verdana"/>
          <w:color w:val="000000"/>
          <w:sz w:val="18"/>
          <w:szCs w:val="18"/>
        </w:rPr>
        <w:t>§ 5</w:t>
      </w:r>
    </w:p>
    <w:p w:rsidR="00000000" w:rsidRDefault="006967CF">
      <w:pPr>
        <w:divId w:val="1296831497"/>
        <w:rPr>
          <w:rFonts w:ascii="Verdana" w:eastAsia="Times New Roman" w:hAnsi="Verdana"/>
          <w:color w:val="000000"/>
          <w:sz w:val="18"/>
          <w:szCs w:val="18"/>
        </w:rPr>
      </w:pPr>
      <w:r>
        <w:rPr>
          <w:rFonts w:ascii="Verdana" w:eastAsia="Times New Roman" w:hAnsi="Verdana"/>
          <w:color w:val="000000"/>
          <w:sz w:val="18"/>
          <w:szCs w:val="18"/>
        </w:rPr>
        <w:t xml:space="preserve">De beslissing van de in paragraaf 3 bedoelde ambtenaar is met redenen omkleed en stelt het bedrag van de administratieve geldboete vast, dat niet hoger mag zijn dan de helft van het </w:t>
      </w:r>
      <w:r>
        <w:rPr>
          <w:rFonts w:ascii="Verdana" w:eastAsia="Times New Roman" w:hAnsi="Verdana"/>
          <w:color w:val="000000"/>
          <w:sz w:val="18"/>
          <w:szCs w:val="18"/>
        </w:rPr>
        <w:t>maximum van de in</w:t>
      </w:r>
      <w:r>
        <w:rPr>
          <w:rFonts w:ascii="Verdana" w:eastAsia="Times New Roman" w:hAnsi="Verdana"/>
          <w:color w:val="000000"/>
          <w:sz w:val="18"/>
          <w:szCs w:val="18"/>
        </w:rPr>
        <w:t xml:space="preserve"> </w:t>
      </w:r>
      <w:hyperlink r:id="rId47" w:history="1">
        <w:r>
          <w:rPr>
            <w:rStyle w:val="Hyperlink"/>
            <w:rFonts w:ascii="Verdana" w:eastAsia="Times New Roman" w:hAnsi="Verdana"/>
            <w:sz w:val="18"/>
            <w:szCs w:val="18"/>
          </w:rPr>
          <w:t>artikel 9</w:t>
        </w:r>
      </w:hyperlink>
      <w:r>
        <w:rPr>
          <w:rFonts w:ascii="Verdana" w:eastAsia="Times New Roman" w:hAnsi="Verdana"/>
          <w:color w:val="000000"/>
          <w:sz w:val="18"/>
          <w:szCs w:val="18"/>
        </w:rPr>
        <w:t>, § 1, bedoelde strafrechtelijke geldboete, en niet lager dan de helft van het minimum van diezelfde strafrechtelijke geldb</w:t>
      </w:r>
      <w:r>
        <w:rPr>
          <w:rFonts w:ascii="Verdana" w:eastAsia="Times New Roman" w:hAnsi="Verdana"/>
          <w:color w:val="000000"/>
          <w:sz w:val="18"/>
          <w:szCs w:val="18"/>
        </w:rPr>
        <w:t>oete.</w:t>
      </w:r>
    </w:p>
    <w:p w:rsidR="00000000" w:rsidRDefault="006967CF">
      <w:pPr>
        <w:divId w:val="618531591"/>
        <w:rPr>
          <w:rFonts w:ascii="Verdana" w:eastAsia="Times New Roman" w:hAnsi="Verdana"/>
          <w:color w:val="000000"/>
          <w:sz w:val="18"/>
          <w:szCs w:val="18"/>
        </w:rPr>
      </w:pPr>
      <w:r>
        <w:rPr>
          <w:rFonts w:ascii="Verdana" w:eastAsia="Times New Roman" w:hAnsi="Verdana"/>
          <w:color w:val="000000"/>
          <w:sz w:val="18"/>
          <w:szCs w:val="18"/>
        </w:rPr>
        <w:t>Tegen deze beslissing kan beroep worden ingesteld bij de Raad van State.</w:t>
      </w:r>
    </w:p>
    <w:p w:rsidR="00000000" w:rsidRDefault="006967CF">
      <w:pPr>
        <w:divId w:val="258176945"/>
        <w:rPr>
          <w:rFonts w:ascii="Verdana" w:eastAsia="Times New Roman" w:hAnsi="Verdana"/>
          <w:color w:val="000000"/>
          <w:sz w:val="18"/>
          <w:szCs w:val="18"/>
        </w:rPr>
      </w:pPr>
      <w:r>
        <w:rPr>
          <w:rFonts w:ascii="Verdana" w:eastAsia="Times New Roman" w:hAnsi="Verdana"/>
          <w:color w:val="000000"/>
          <w:sz w:val="18"/>
          <w:szCs w:val="18"/>
        </w:rPr>
        <w:t>De administratieve geldboeten die worden geïnd ingevolge de processen-verbaal opgesteld door de in</w:t>
      </w:r>
      <w:r>
        <w:rPr>
          <w:rFonts w:ascii="Verdana" w:eastAsia="Times New Roman" w:hAnsi="Verdana"/>
          <w:color w:val="000000"/>
          <w:sz w:val="18"/>
          <w:szCs w:val="18"/>
        </w:rPr>
        <w:t xml:space="preserve"> </w:t>
      </w:r>
      <w:hyperlink r:id="rId48" w:history="1">
        <w:r>
          <w:rPr>
            <w:rStyle w:val="Hyperlink"/>
            <w:rFonts w:ascii="Verdana" w:eastAsia="Times New Roman" w:hAnsi="Verdana"/>
            <w:sz w:val="18"/>
            <w:szCs w:val="18"/>
          </w:rPr>
          <w:t>artikel 8</w:t>
        </w:r>
      </w:hyperlink>
      <w:r>
        <w:rPr>
          <w:rFonts w:ascii="Verdana" w:eastAsia="Times New Roman" w:hAnsi="Verdana"/>
          <w:color w:val="000000"/>
          <w:sz w:val="18"/>
          <w:szCs w:val="18"/>
        </w:rPr>
        <w:t>, § 1, bedoelde diensten, worden gestort aan het Begrotingsfonds voor de grondstoffen en de producten.</w:t>
      </w:r>
    </w:p>
    <w:p w:rsidR="00000000" w:rsidRDefault="006967CF">
      <w:pPr>
        <w:divId w:val="1543440537"/>
        <w:rPr>
          <w:rFonts w:ascii="Verdana" w:eastAsia="Times New Roman" w:hAnsi="Verdana"/>
          <w:color w:val="000000"/>
          <w:sz w:val="18"/>
          <w:szCs w:val="18"/>
        </w:rPr>
      </w:pPr>
      <w:r>
        <w:rPr>
          <w:rFonts w:ascii="Verdana" w:eastAsia="Times New Roman" w:hAnsi="Verdana"/>
          <w:color w:val="000000"/>
          <w:sz w:val="18"/>
          <w:szCs w:val="18"/>
        </w:rPr>
        <w:t>De in het eerste lid bedoelde beslissing wordt bij per post aangetekende brief aan de betrokkene betekend, samen met</w:t>
      </w:r>
      <w:r>
        <w:rPr>
          <w:rFonts w:ascii="Verdana" w:eastAsia="Times New Roman" w:hAnsi="Verdana"/>
          <w:color w:val="000000"/>
          <w:sz w:val="18"/>
          <w:szCs w:val="18"/>
        </w:rPr>
        <w:t xml:space="preserve"> een uitnodiging om de geldboete binnen de door de Koning gestelde termijn te betalen. Deze kennisgeving maakt een einde aan de strafvordering.</w:t>
      </w:r>
    </w:p>
    <w:p w:rsidR="00000000" w:rsidRDefault="006967CF">
      <w:pPr>
        <w:divId w:val="1733773979"/>
        <w:rPr>
          <w:rFonts w:ascii="Verdana" w:eastAsia="Times New Roman" w:hAnsi="Verdana"/>
          <w:color w:val="000000"/>
          <w:sz w:val="18"/>
          <w:szCs w:val="18"/>
        </w:rPr>
      </w:pPr>
      <w:r>
        <w:rPr>
          <w:rFonts w:ascii="Verdana" w:eastAsia="Times New Roman" w:hAnsi="Verdana"/>
          <w:color w:val="000000"/>
          <w:sz w:val="18"/>
          <w:szCs w:val="18"/>
        </w:rPr>
        <w:t>De in</w:t>
      </w:r>
      <w:r>
        <w:rPr>
          <w:rFonts w:ascii="Verdana" w:eastAsia="Times New Roman" w:hAnsi="Verdana"/>
          <w:color w:val="000000"/>
          <w:sz w:val="18"/>
          <w:szCs w:val="18"/>
        </w:rPr>
        <w:t xml:space="preserve"> </w:t>
      </w:r>
      <w:hyperlink r:id="rId49" w:history="1">
        <w:r>
          <w:rPr>
            <w:rStyle w:val="Hyperlink"/>
            <w:rFonts w:ascii="Verdana" w:eastAsia="Times New Roman" w:hAnsi="Verdana"/>
            <w:sz w:val="18"/>
            <w:szCs w:val="18"/>
          </w:rPr>
          <w:t>artike</w:t>
        </w:r>
        <w:r>
          <w:rPr>
            <w:rStyle w:val="Hyperlink"/>
            <w:rFonts w:ascii="Verdana" w:eastAsia="Times New Roman" w:hAnsi="Verdana"/>
            <w:sz w:val="18"/>
            <w:szCs w:val="18"/>
          </w:rPr>
          <w:t>l 1</w:t>
        </w:r>
      </w:hyperlink>
      <w:r>
        <w:rPr>
          <w:rFonts w:ascii="Verdana" w:eastAsia="Times New Roman" w:hAnsi="Verdana"/>
          <w:color w:val="000000"/>
          <w:sz w:val="18"/>
          <w:szCs w:val="18"/>
        </w:rPr>
        <w:t>, eerste lid, van de wet van 5 maart 1952 betreffende de opdeciemen op strafrechtelijke geldboeten bedoelde opdeciemen zijn eveneens van toepassing op deze administratieve geldboeten.</w:t>
      </w:r>
    </w:p>
    <w:p w:rsidR="00000000" w:rsidRDefault="006967CF">
      <w:pPr>
        <w:divId w:val="1058237471"/>
        <w:rPr>
          <w:rFonts w:ascii="Verdana" w:eastAsia="Times New Roman" w:hAnsi="Verdana"/>
          <w:color w:val="000000"/>
          <w:sz w:val="18"/>
          <w:szCs w:val="18"/>
        </w:rPr>
      </w:pPr>
      <w:r>
        <w:rPr>
          <w:rFonts w:ascii="Verdana" w:eastAsia="Times New Roman" w:hAnsi="Verdana"/>
          <w:color w:val="000000"/>
          <w:sz w:val="18"/>
          <w:szCs w:val="18"/>
        </w:rPr>
        <w:t>§ 6</w:t>
      </w:r>
    </w:p>
    <w:p w:rsidR="00000000" w:rsidRDefault="006967CF">
      <w:pPr>
        <w:divId w:val="754088713"/>
        <w:rPr>
          <w:rFonts w:ascii="Verdana" w:eastAsia="Times New Roman" w:hAnsi="Verdana"/>
          <w:color w:val="000000"/>
          <w:sz w:val="18"/>
          <w:szCs w:val="18"/>
        </w:rPr>
      </w:pPr>
      <w:r>
        <w:rPr>
          <w:rFonts w:ascii="Verdana" w:eastAsia="Times New Roman" w:hAnsi="Verdana"/>
          <w:color w:val="000000"/>
          <w:sz w:val="18"/>
          <w:szCs w:val="18"/>
        </w:rPr>
        <w:t>Indien de betrokkene in gebreke blijft de geldboete en de experti</w:t>
      </w:r>
      <w:r>
        <w:rPr>
          <w:rFonts w:ascii="Verdana" w:eastAsia="Times New Roman" w:hAnsi="Verdana"/>
          <w:color w:val="000000"/>
          <w:sz w:val="18"/>
          <w:szCs w:val="18"/>
        </w:rPr>
        <w:t>sekosten te betalen binnen de gestelde termijn, dient de in paragraaf 3 bedoelde ambtenaar de betaling van de administratieve geldboete te vorderen.</w:t>
      </w:r>
    </w:p>
    <w:p w:rsidR="00000000" w:rsidRDefault="006967CF">
      <w:pPr>
        <w:divId w:val="1058237471"/>
        <w:rPr>
          <w:rFonts w:ascii="Verdana" w:eastAsia="Times New Roman" w:hAnsi="Verdana"/>
          <w:color w:val="000000"/>
          <w:sz w:val="18"/>
          <w:szCs w:val="18"/>
        </w:rPr>
      </w:pPr>
      <w:r>
        <w:rPr>
          <w:rFonts w:ascii="Verdana" w:eastAsia="Times New Roman" w:hAnsi="Verdana"/>
          <w:color w:val="000000"/>
          <w:sz w:val="18"/>
          <w:szCs w:val="18"/>
        </w:rPr>
        <w:t>§ 7</w:t>
      </w:r>
    </w:p>
    <w:p w:rsidR="00000000" w:rsidRDefault="006967CF">
      <w:pPr>
        <w:divId w:val="623773715"/>
        <w:rPr>
          <w:rFonts w:ascii="Verdana" w:eastAsia="Times New Roman" w:hAnsi="Verdana"/>
          <w:color w:val="000000"/>
          <w:sz w:val="18"/>
          <w:szCs w:val="18"/>
        </w:rPr>
      </w:pPr>
      <w:r>
        <w:rPr>
          <w:rFonts w:ascii="Verdana" w:eastAsia="Times New Roman" w:hAnsi="Verdana"/>
          <w:color w:val="000000"/>
          <w:sz w:val="18"/>
          <w:szCs w:val="18"/>
        </w:rPr>
        <w:t>Er mag geen administratieve geldboete worden opgelegd vijf jaar na de handeling die een inbreuk uitmaak</w:t>
      </w:r>
      <w:r>
        <w:rPr>
          <w:rFonts w:ascii="Verdana" w:eastAsia="Times New Roman" w:hAnsi="Verdana"/>
          <w:color w:val="000000"/>
          <w:sz w:val="18"/>
          <w:szCs w:val="18"/>
        </w:rPr>
        <w:t>t op de bepalingen van deze wet.</w:t>
      </w:r>
    </w:p>
    <w:p w:rsidR="00000000" w:rsidRDefault="006967CF">
      <w:pPr>
        <w:divId w:val="973683706"/>
        <w:rPr>
          <w:rFonts w:ascii="Verdana" w:eastAsia="Times New Roman" w:hAnsi="Verdana"/>
          <w:color w:val="000000"/>
          <w:sz w:val="18"/>
          <w:szCs w:val="18"/>
        </w:rPr>
      </w:pPr>
      <w:r>
        <w:rPr>
          <w:rFonts w:ascii="Verdana" w:eastAsia="Times New Roman" w:hAnsi="Verdana"/>
          <w:color w:val="000000"/>
          <w:sz w:val="18"/>
          <w:szCs w:val="18"/>
        </w:rPr>
        <w:t xml:space="preserve">De binnen de in het eerste lid bepaalde termijn verrichte </w:t>
      </w:r>
      <w:proofErr w:type="spellStart"/>
      <w:r>
        <w:rPr>
          <w:rFonts w:ascii="Verdana" w:eastAsia="Times New Roman" w:hAnsi="Verdana"/>
          <w:color w:val="000000"/>
          <w:sz w:val="18"/>
          <w:szCs w:val="18"/>
        </w:rPr>
        <w:t>opsporingsof</w:t>
      </w:r>
      <w:proofErr w:type="spellEnd"/>
      <w:r>
        <w:rPr>
          <w:rFonts w:ascii="Verdana" w:eastAsia="Times New Roman" w:hAnsi="Verdana"/>
          <w:color w:val="000000"/>
          <w:sz w:val="18"/>
          <w:szCs w:val="18"/>
        </w:rPr>
        <w:t xml:space="preserve"> vervolgingshandelingen onderbreken echter deze termijn. Deze handelingen doen een nieuwe termijn lopen van eenzelfde duur, zelfs ten opzichte van person</w:t>
      </w:r>
      <w:r>
        <w:rPr>
          <w:rFonts w:ascii="Verdana" w:eastAsia="Times New Roman" w:hAnsi="Verdana"/>
          <w:color w:val="000000"/>
          <w:sz w:val="18"/>
          <w:szCs w:val="18"/>
        </w:rPr>
        <w:t>en die hierbij niet betrokken zijn.</w:t>
      </w:r>
    </w:p>
    <w:p w:rsidR="00000000" w:rsidRDefault="006967CF">
      <w:pPr>
        <w:divId w:val="1058237471"/>
        <w:rPr>
          <w:rFonts w:ascii="Verdana" w:eastAsia="Times New Roman" w:hAnsi="Verdana"/>
          <w:color w:val="000000"/>
          <w:sz w:val="18"/>
          <w:szCs w:val="18"/>
        </w:rPr>
      </w:pPr>
      <w:r>
        <w:rPr>
          <w:rFonts w:ascii="Verdana" w:eastAsia="Times New Roman" w:hAnsi="Verdana"/>
          <w:color w:val="000000"/>
          <w:sz w:val="18"/>
          <w:szCs w:val="18"/>
        </w:rPr>
        <w:t>§ 8</w:t>
      </w:r>
    </w:p>
    <w:p w:rsidR="00000000" w:rsidRDefault="006967CF">
      <w:pPr>
        <w:divId w:val="1931086110"/>
        <w:rPr>
          <w:rFonts w:ascii="Verdana" w:eastAsia="Times New Roman" w:hAnsi="Verdana"/>
          <w:color w:val="000000"/>
          <w:sz w:val="18"/>
          <w:szCs w:val="18"/>
        </w:rPr>
      </w:pPr>
      <w:r>
        <w:rPr>
          <w:rFonts w:ascii="Verdana" w:eastAsia="Times New Roman" w:hAnsi="Verdana"/>
          <w:color w:val="000000"/>
          <w:sz w:val="18"/>
          <w:szCs w:val="18"/>
        </w:rPr>
        <w:t>Binnen zes maanden na de inwerkingtreding van deze wet sluiten de voorzitter van de FOD Volksgezondheid en de voorzitter van de FOD Werkgelegenheid, Arbeid en Sociaal overleg een protocolakkoord over de verdeling van</w:t>
      </w:r>
      <w:r>
        <w:rPr>
          <w:rFonts w:ascii="Verdana" w:eastAsia="Times New Roman" w:hAnsi="Verdana"/>
          <w:color w:val="000000"/>
          <w:sz w:val="18"/>
          <w:szCs w:val="18"/>
        </w:rPr>
        <w:t xml:space="preserve"> de taken en de uitwisseling van informatie over de controles en sancties van deze wet.</w:t>
      </w:r>
    </w:p>
    <w:p w:rsidR="00000000" w:rsidRDefault="006967CF">
      <w:pPr>
        <w:pStyle w:val="Kop4"/>
        <w:divId w:val="2115861542"/>
        <w:rPr>
          <w:rFonts w:ascii="Verdana" w:eastAsia="Times New Roman" w:hAnsi="Verdana"/>
          <w:color w:val="000000"/>
        </w:rPr>
      </w:pPr>
      <w:r>
        <w:rPr>
          <w:rFonts w:ascii="Verdana" w:eastAsia="Times New Roman" w:hAnsi="Verdana"/>
          <w:color w:val="000000"/>
        </w:rPr>
        <w:t xml:space="preserve">Art. 10 </w:t>
      </w:r>
    </w:p>
    <w:p w:rsidR="00000000" w:rsidRDefault="006967CF">
      <w:pPr>
        <w:divId w:val="1611661792"/>
        <w:rPr>
          <w:rFonts w:ascii="Verdana" w:eastAsia="Times New Roman" w:hAnsi="Verdana"/>
          <w:b/>
          <w:bCs/>
          <w:vanish/>
          <w:color w:val="000000"/>
          <w:sz w:val="23"/>
          <w:szCs w:val="23"/>
        </w:rPr>
      </w:pPr>
      <w:hyperlink r:id="rId50" w:tgtFrame="_blank" w:history="1">
        <w:r>
          <w:rPr>
            <w:rStyle w:val="Hyperlink"/>
            <w:rFonts w:ascii="Verdana" w:eastAsia="Times New Roman" w:hAnsi="Verdana"/>
            <w:b/>
            <w:bCs/>
            <w:vanish/>
            <w:sz w:val="23"/>
            <w:szCs w:val="23"/>
          </w:rPr>
          <w:t>Toekomstige versie(s)</w:t>
        </w:r>
      </w:hyperlink>
    </w:p>
    <w:p w:rsidR="00000000" w:rsidRDefault="006967CF">
      <w:pPr>
        <w:divId w:val="266543254"/>
        <w:rPr>
          <w:rFonts w:ascii="Verdana" w:eastAsia="Times New Roman" w:hAnsi="Verdana"/>
          <w:color w:val="000000"/>
          <w:sz w:val="18"/>
          <w:szCs w:val="18"/>
        </w:rPr>
      </w:pPr>
      <w:r>
        <w:rPr>
          <w:rFonts w:ascii="Verdana" w:eastAsia="Times New Roman" w:hAnsi="Verdana"/>
          <w:color w:val="000000"/>
          <w:sz w:val="18"/>
          <w:szCs w:val="18"/>
        </w:rPr>
        <w:t>§ 1</w:t>
      </w:r>
    </w:p>
    <w:p w:rsidR="00000000" w:rsidRDefault="006967CF">
      <w:pPr>
        <w:divId w:val="1957636150"/>
        <w:rPr>
          <w:rFonts w:ascii="Verdana" w:eastAsia="Times New Roman" w:hAnsi="Verdana"/>
          <w:color w:val="000000"/>
          <w:sz w:val="18"/>
          <w:szCs w:val="18"/>
        </w:rPr>
      </w:pPr>
      <w:r>
        <w:rPr>
          <w:rFonts w:ascii="Verdana" w:eastAsia="Times New Roman" w:hAnsi="Verdana"/>
          <w:color w:val="000000"/>
          <w:sz w:val="18"/>
          <w:szCs w:val="18"/>
        </w:rPr>
        <w:t>In</w:t>
      </w:r>
      <w:r>
        <w:rPr>
          <w:rFonts w:ascii="Verdana" w:eastAsia="Times New Roman" w:hAnsi="Verdana"/>
          <w:color w:val="000000"/>
          <w:sz w:val="18"/>
          <w:szCs w:val="18"/>
        </w:rPr>
        <w:t xml:space="preserve"> </w:t>
      </w:r>
      <w:hyperlink r:id="rId51" w:history="1">
        <w:r>
          <w:rPr>
            <w:rStyle w:val="Hyperlink"/>
            <w:rFonts w:ascii="Verdana" w:eastAsia="Times New Roman" w:hAnsi="Verdana"/>
            <w:sz w:val="18"/>
            <w:szCs w:val="18"/>
          </w:rPr>
          <w:t>boek 2</w:t>
        </w:r>
      </w:hyperlink>
      <w:r>
        <w:rPr>
          <w:rFonts w:ascii="Verdana" w:eastAsia="Times New Roman" w:hAnsi="Verdana"/>
          <w:color w:val="000000"/>
          <w:sz w:val="18"/>
          <w:szCs w:val="18"/>
        </w:rPr>
        <w:t xml:space="preserve"> van het Sociaal Strafwetboek wordt een hoofdstuk 13 ingevoegd, luidende: “Verbetering van de </w:t>
      </w:r>
      <w:proofErr w:type="spellStart"/>
      <w:r>
        <w:rPr>
          <w:rFonts w:ascii="Verdana" w:eastAsia="Times New Roman" w:hAnsi="Verdana"/>
          <w:color w:val="000000"/>
          <w:sz w:val="18"/>
          <w:szCs w:val="18"/>
        </w:rPr>
        <w:t>binnenluchtkwaliteit</w:t>
      </w:r>
      <w:proofErr w:type="spellEnd"/>
      <w:r>
        <w:rPr>
          <w:rFonts w:ascii="Verdana" w:eastAsia="Times New Roman" w:hAnsi="Verdana"/>
          <w:color w:val="000000"/>
          <w:sz w:val="18"/>
          <w:szCs w:val="18"/>
        </w:rPr>
        <w:t xml:space="preserve"> in gesloten arbeidsplaatsen die publiek toega</w:t>
      </w:r>
      <w:r>
        <w:rPr>
          <w:rFonts w:ascii="Verdana" w:eastAsia="Times New Roman" w:hAnsi="Verdana"/>
          <w:color w:val="000000"/>
          <w:sz w:val="18"/>
          <w:szCs w:val="18"/>
        </w:rPr>
        <w:t>nkelijk zijn”.</w:t>
      </w:r>
    </w:p>
    <w:p w:rsidR="00000000" w:rsidRDefault="006967CF">
      <w:pPr>
        <w:divId w:val="266543254"/>
        <w:rPr>
          <w:rFonts w:ascii="Verdana" w:eastAsia="Times New Roman" w:hAnsi="Verdana"/>
          <w:color w:val="000000"/>
          <w:sz w:val="18"/>
          <w:szCs w:val="18"/>
        </w:rPr>
      </w:pPr>
      <w:r>
        <w:rPr>
          <w:rFonts w:ascii="Verdana" w:eastAsia="Times New Roman" w:hAnsi="Verdana"/>
          <w:color w:val="000000"/>
          <w:sz w:val="18"/>
          <w:szCs w:val="18"/>
        </w:rPr>
        <w:t>§ 2</w:t>
      </w:r>
    </w:p>
    <w:p w:rsidR="00000000" w:rsidRDefault="006967CF">
      <w:pPr>
        <w:divId w:val="650642815"/>
        <w:rPr>
          <w:rFonts w:ascii="Verdana" w:eastAsia="Times New Roman" w:hAnsi="Verdana"/>
          <w:color w:val="000000"/>
          <w:sz w:val="18"/>
          <w:szCs w:val="18"/>
        </w:rPr>
      </w:pPr>
      <w:r>
        <w:rPr>
          <w:rFonts w:ascii="Verdana" w:eastAsia="Times New Roman" w:hAnsi="Verdana"/>
          <w:color w:val="000000"/>
          <w:sz w:val="18"/>
          <w:szCs w:val="18"/>
        </w:rPr>
        <w:t>In hoofdstuk 13 van boek 2 van hetzelfde Wetboek, ingevoegd bij § 1, wordt een</w:t>
      </w:r>
      <w:r>
        <w:rPr>
          <w:rFonts w:ascii="Verdana" w:eastAsia="Times New Roman" w:hAnsi="Verdana"/>
          <w:color w:val="000000"/>
          <w:sz w:val="18"/>
          <w:szCs w:val="18"/>
        </w:rPr>
        <w:t xml:space="preserve"> </w:t>
      </w:r>
      <w:hyperlink r:id="rId52" w:history="1">
        <w:r>
          <w:rPr>
            <w:rStyle w:val="Hyperlink"/>
            <w:rFonts w:ascii="Verdana" w:eastAsia="Times New Roman" w:hAnsi="Verdana"/>
            <w:sz w:val="18"/>
            <w:szCs w:val="18"/>
          </w:rPr>
          <w:t>artikel 239</w:t>
        </w:r>
      </w:hyperlink>
      <w:r>
        <w:rPr>
          <w:rFonts w:ascii="Verdana" w:eastAsia="Times New Roman" w:hAnsi="Verdana"/>
          <w:color w:val="000000"/>
          <w:sz w:val="18"/>
          <w:szCs w:val="18"/>
        </w:rPr>
        <w:t xml:space="preserve"> ingevoegd, luidende:</w:t>
      </w:r>
    </w:p>
    <w:p w:rsidR="00000000" w:rsidRDefault="006967CF">
      <w:pPr>
        <w:divId w:val="1334606703"/>
        <w:rPr>
          <w:rFonts w:ascii="Verdana" w:eastAsia="Times New Roman" w:hAnsi="Verdana"/>
          <w:color w:val="000000"/>
          <w:sz w:val="18"/>
          <w:szCs w:val="18"/>
        </w:rPr>
      </w:pPr>
      <w:r>
        <w:rPr>
          <w:rFonts w:ascii="Verdana" w:eastAsia="Times New Roman" w:hAnsi="Verdana"/>
          <w:color w:val="000000"/>
          <w:sz w:val="18"/>
          <w:szCs w:val="18"/>
        </w:rPr>
        <w:t>(...)</w:t>
      </w:r>
    </w:p>
    <w:p w:rsidR="00000000" w:rsidRDefault="006967CF">
      <w:pPr>
        <w:pStyle w:val="Kop4"/>
        <w:divId w:val="1733848941"/>
        <w:rPr>
          <w:rFonts w:ascii="Verdana" w:eastAsia="Times New Roman" w:hAnsi="Verdana"/>
          <w:color w:val="000000"/>
        </w:rPr>
      </w:pPr>
      <w:r>
        <w:rPr>
          <w:rFonts w:ascii="Verdana" w:eastAsia="Times New Roman" w:hAnsi="Verdana"/>
          <w:color w:val="000000"/>
        </w:rPr>
        <w:t xml:space="preserve">Hoofdstuk </w:t>
      </w:r>
      <w:r>
        <w:rPr>
          <w:rFonts w:ascii="Verdana" w:eastAsia="Times New Roman" w:hAnsi="Verdana"/>
          <w:color w:val="000000"/>
        </w:rPr>
        <w:t xml:space="preserve">8. Platform </w:t>
      </w:r>
      <w:proofErr w:type="spellStart"/>
      <w:r>
        <w:rPr>
          <w:rFonts w:ascii="Verdana" w:eastAsia="Times New Roman" w:hAnsi="Verdana"/>
          <w:color w:val="000000"/>
        </w:rPr>
        <w:t>binnenluchtkwaliteit</w:t>
      </w:r>
      <w:proofErr w:type="spellEnd"/>
      <w:r>
        <w:rPr>
          <w:rFonts w:ascii="Verdana" w:eastAsia="Times New Roman" w:hAnsi="Verdana"/>
          <w:color w:val="000000"/>
        </w:rPr>
        <w:t xml:space="preserve"> </w:t>
      </w:r>
    </w:p>
    <w:p w:rsidR="00000000" w:rsidRDefault="006967CF">
      <w:pPr>
        <w:pStyle w:val="Kop4"/>
        <w:divId w:val="1627808553"/>
        <w:rPr>
          <w:rFonts w:ascii="Verdana" w:eastAsia="Times New Roman" w:hAnsi="Verdana"/>
          <w:color w:val="000000"/>
        </w:rPr>
      </w:pPr>
      <w:r>
        <w:rPr>
          <w:rFonts w:ascii="Verdana" w:eastAsia="Times New Roman" w:hAnsi="Verdana"/>
          <w:color w:val="000000"/>
        </w:rPr>
        <w:t xml:space="preserve">Art. 11 </w:t>
      </w:r>
    </w:p>
    <w:p w:rsidR="00000000" w:rsidRDefault="006967CF">
      <w:pPr>
        <w:divId w:val="1354184226"/>
        <w:rPr>
          <w:rFonts w:ascii="Verdana" w:eastAsia="Times New Roman" w:hAnsi="Verdana"/>
          <w:b/>
          <w:bCs/>
          <w:vanish/>
          <w:color w:val="000000"/>
          <w:sz w:val="23"/>
          <w:szCs w:val="23"/>
        </w:rPr>
      </w:pPr>
      <w:hyperlink r:id="rId53" w:tgtFrame="_blank" w:history="1">
        <w:r>
          <w:rPr>
            <w:rStyle w:val="Hyperlink"/>
            <w:rFonts w:ascii="Verdana" w:eastAsia="Times New Roman" w:hAnsi="Verdana"/>
            <w:b/>
            <w:bCs/>
            <w:vanish/>
            <w:sz w:val="23"/>
            <w:szCs w:val="23"/>
          </w:rPr>
          <w:t>Toekomstige versie(s)</w:t>
        </w:r>
      </w:hyperlink>
    </w:p>
    <w:p w:rsidR="00000000" w:rsidRDefault="006967CF">
      <w:pPr>
        <w:divId w:val="806701095"/>
        <w:rPr>
          <w:rFonts w:ascii="Verdana" w:eastAsia="Times New Roman" w:hAnsi="Verdana"/>
          <w:color w:val="000000"/>
          <w:sz w:val="18"/>
          <w:szCs w:val="18"/>
        </w:rPr>
      </w:pPr>
      <w:r>
        <w:rPr>
          <w:rFonts w:ascii="Verdana" w:eastAsia="Times New Roman" w:hAnsi="Verdana"/>
          <w:color w:val="000000"/>
          <w:sz w:val="18"/>
          <w:szCs w:val="18"/>
        </w:rPr>
        <w:t xml:space="preserve">Het platform </w:t>
      </w:r>
      <w:proofErr w:type="spellStart"/>
      <w:r>
        <w:rPr>
          <w:rFonts w:ascii="Verdana" w:eastAsia="Times New Roman" w:hAnsi="Verdana"/>
          <w:color w:val="000000"/>
          <w:sz w:val="18"/>
          <w:szCs w:val="18"/>
        </w:rPr>
        <w:t>binnenluchtkwaliteit</w:t>
      </w:r>
      <w:proofErr w:type="spellEnd"/>
      <w:r>
        <w:rPr>
          <w:rFonts w:ascii="Verdana" w:eastAsia="Times New Roman" w:hAnsi="Verdana"/>
          <w:color w:val="000000"/>
          <w:sz w:val="18"/>
          <w:szCs w:val="18"/>
        </w:rPr>
        <w:t xml:space="preserve"> wordt opgericht om de kennis van de </w:t>
      </w:r>
      <w:proofErr w:type="spellStart"/>
      <w:r>
        <w:rPr>
          <w:rFonts w:ascii="Verdana" w:eastAsia="Times New Roman" w:hAnsi="Verdana"/>
          <w:color w:val="000000"/>
          <w:sz w:val="18"/>
          <w:szCs w:val="18"/>
        </w:rPr>
        <w:t>binnenluchtkwaliteit</w:t>
      </w:r>
      <w:proofErr w:type="spellEnd"/>
      <w:r>
        <w:rPr>
          <w:rFonts w:ascii="Verdana" w:eastAsia="Times New Roman" w:hAnsi="Verdana"/>
          <w:color w:val="000000"/>
          <w:sz w:val="18"/>
          <w:szCs w:val="18"/>
        </w:rPr>
        <w:t xml:space="preserve"> te verbeteren, om de werkzaamheden ter verbetering en voorkoming van risicosituaties te ondersteunen en om, zowel op Belgisch als op internationaal niveau, beleidsad</w:t>
      </w:r>
      <w:r>
        <w:rPr>
          <w:rFonts w:ascii="Verdana" w:eastAsia="Times New Roman" w:hAnsi="Verdana"/>
          <w:color w:val="000000"/>
          <w:sz w:val="18"/>
          <w:szCs w:val="18"/>
        </w:rPr>
        <w:t xml:space="preserve">viezen te verschaffen. Het platform is een contactpunt waarbij de gefedereerde entiteiten zich vrijwillig kunnen aansluiten. Het platform is tevens een contactpunt om verder wetenschappelijk onderzoek rond de </w:t>
      </w:r>
      <w:proofErr w:type="spellStart"/>
      <w:r>
        <w:rPr>
          <w:rFonts w:ascii="Verdana" w:eastAsia="Times New Roman" w:hAnsi="Verdana"/>
          <w:color w:val="000000"/>
          <w:sz w:val="18"/>
          <w:szCs w:val="18"/>
        </w:rPr>
        <w:t>binnenluchtkwaliteit</w:t>
      </w:r>
      <w:proofErr w:type="spellEnd"/>
      <w:r>
        <w:rPr>
          <w:rFonts w:ascii="Verdana" w:eastAsia="Times New Roman" w:hAnsi="Verdana"/>
          <w:color w:val="000000"/>
          <w:sz w:val="18"/>
          <w:szCs w:val="18"/>
        </w:rPr>
        <w:t xml:space="preserve"> te faciliteren. Het platfo</w:t>
      </w:r>
      <w:r>
        <w:rPr>
          <w:rFonts w:ascii="Verdana" w:eastAsia="Times New Roman" w:hAnsi="Verdana"/>
          <w:color w:val="000000"/>
          <w:sz w:val="18"/>
          <w:szCs w:val="18"/>
        </w:rPr>
        <w:t xml:space="preserve">rm heeft in het kader hiervan geen toegang tot </w:t>
      </w:r>
      <w:r>
        <w:rPr>
          <w:rFonts w:ascii="Verdana" w:eastAsia="Times New Roman" w:hAnsi="Verdana"/>
          <w:color w:val="000000"/>
          <w:sz w:val="18"/>
          <w:szCs w:val="18"/>
        </w:rPr>
        <w:lastRenderedPageBreak/>
        <w:t>persoonsgegevens opgenomen in het geautomatiseerd gegevensbestand vermeld in</w:t>
      </w:r>
      <w:r>
        <w:rPr>
          <w:rFonts w:ascii="Verdana" w:eastAsia="Times New Roman" w:hAnsi="Verdana"/>
          <w:color w:val="000000"/>
          <w:sz w:val="18"/>
          <w:szCs w:val="18"/>
        </w:rPr>
        <w:t xml:space="preserve"> </w:t>
      </w:r>
      <w:hyperlink r:id="rId54" w:history="1">
        <w:r>
          <w:rPr>
            <w:rStyle w:val="Hyperlink"/>
            <w:rFonts w:ascii="Verdana" w:eastAsia="Times New Roman" w:hAnsi="Verdana"/>
            <w:sz w:val="18"/>
            <w:szCs w:val="18"/>
          </w:rPr>
          <w:t>artikel 7</w:t>
        </w:r>
      </w:hyperlink>
      <w:r>
        <w:rPr>
          <w:rFonts w:ascii="Verdana" w:eastAsia="Times New Roman" w:hAnsi="Verdana"/>
          <w:color w:val="000000"/>
          <w:sz w:val="18"/>
          <w:szCs w:val="18"/>
        </w:rPr>
        <w:t>. De Koning kan d</w:t>
      </w:r>
      <w:r>
        <w:rPr>
          <w:rFonts w:ascii="Verdana" w:eastAsia="Times New Roman" w:hAnsi="Verdana"/>
          <w:color w:val="000000"/>
          <w:sz w:val="18"/>
          <w:szCs w:val="18"/>
        </w:rPr>
        <w:t>e samenstelling en de werking van dit platform bepalen.</w:t>
      </w:r>
    </w:p>
    <w:p w:rsidR="00000000" w:rsidRDefault="006967CF">
      <w:pPr>
        <w:pStyle w:val="Kop4"/>
        <w:divId w:val="1524900648"/>
        <w:rPr>
          <w:rFonts w:ascii="Verdana" w:eastAsia="Times New Roman" w:hAnsi="Verdana"/>
          <w:color w:val="000000"/>
        </w:rPr>
      </w:pPr>
      <w:r>
        <w:rPr>
          <w:rFonts w:ascii="Verdana" w:eastAsia="Times New Roman" w:hAnsi="Verdana"/>
          <w:color w:val="000000"/>
        </w:rPr>
        <w:t xml:space="preserve">Hoofdstuk 9. Inwerkingtreding </w:t>
      </w:r>
    </w:p>
    <w:p w:rsidR="00000000" w:rsidRDefault="006967CF">
      <w:pPr>
        <w:pStyle w:val="Kop4"/>
        <w:divId w:val="467481290"/>
        <w:rPr>
          <w:rFonts w:ascii="Verdana" w:eastAsia="Times New Roman" w:hAnsi="Verdana"/>
          <w:color w:val="000000"/>
        </w:rPr>
      </w:pPr>
      <w:r>
        <w:rPr>
          <w:rFonts w:ascii="Verdana" w:eastAsia="Times New Roman" w:hAnsi="Verdana"/>
          <w:color w:val="000000"/>
        </w:rPr>
        <w:t xml:space="preserve">Art. 12 </w:t>
      </w:r>
    </w:p>
    <w:p w:rsidR="00000000" w:rsidRDefault="006967CF">
      <w:pPr>
        <w:divId w:val="1214653990"/>
        <w:rPr>
          <w:rFonts w:ascii="Verdana" w:eastAsia="Times New Roman" w:hAnsi="Verdana"/>
          <w:b/>
          <w:bCs/>
          <w:vanish/>
          <w:color w:val="000000"/>
          <w:sz w:val="23"/>
          <w:szCs w:val="23"/>
        </w:rPr>
      </w:pPr>
      <w:hyperlink r:id="rId55" w:tgtFrame="_blank" w:history="1">
        <w:r>
          <w:rPr>
            <w:rStyle w:val="Hyperlink"/>
            <w:rFonts w:ascii="Verdana" w:eastAsia="Times New Roman" w:hAnsi="Verdana"/>
            <w:b/>
            <w:bCs/>
            <w:vanish/>
            <w:sz w:val="23"/>
            <w:szCs w:val="23"/>
          </w:rPr>
          <w:t>Toekomstige versie(s)</w:t>
        </w:r>
      </w:hyperlink>
    </w:p>
    <w:p w:rsidR="00000000" w:rsidRDefault="006967CF">
      <w:pPr>
        <w:divId w:val="27725238"/>
        <w:rPr>
          <w:rFonts w:ascii="Verdana" w:eastAsia="Times New Roman" w:hAnsi="Verdana"/>
          <w:color w:val="000000"/>
          <w:sz w:val="18"/>
          <w:szCs w:val="18"/>
        </w:rPr>
      </w:pPr>
      <w:r>
        <w:rPr>
          <w:rFonts w:ascii="Verdana" w:eastAsia="Times New Roman" w:hAnsi="Verdana"/>
          <w:color w:val="000000"/>
          <w:sz w:val="18"/>
          <w:szCs w:val="18"/>
        </w:rPr>
        <w:t>Deze wet treedt in werking</w:t>
      </w:r>
      <w:r>
        <w:rPr>
          <w:rFonts w:ascii="Verdana" w:eastAsia="Times New Roman" w:hAnsi="Verdana"/>
          <w:color w:val="000000"/>
          <w:sz w:val="18"/>
          <w:szCs w:val="18"/>
        </w:rPr>
        <w:t xml:space="preserve"> op de tiende dag na de bekendmaking ervan in het </w:t>
      </w:r>
      <w:r>
        <w:rPr>
          <w:rFonts w:ascii="Verdana" w:eastAsia="Times New Roman" w:hAnsi="Verdana"/>
          <w:i/>
          <w:iCs/>
          <w:color w:val="000000"/>
          <w:sz w:val="18"/>
          <w:szCs w:val="18"/>
        </w:rPr>
        <w:t>Belgisch Staatsblad</w:t>
      </w:r>
      <w:r>
        <w:rPr>
          <w:rFonts w:ascii="Verdana" w:eastAsia="Times New Roman" w:hAnsi="Verdana"/>
          <w:color w:val="000000"/>
          <w:sz w:val="18"/>
          <w:szCs w:val="18"/>
        </w:rPr>
        <w:t>, met uitzondering van</w:t>
      </w:r>
      <w:r>
        <w:rPr>
          <w:rFonts w:ascii="Verdana" w:eastAsia="Times New Roman" w:hAnsi="Verdana"/>
          <w:color w:val="000000"/>
          <w:sz w:val="18"/>
          <w:szCs w:val="18"/>
        </w:rPr>
        <w:t xml:space="preserve"> </w:t>
      </w:r>
      <w:hyperlink r:id="rId56" w:history="1">
        <w:r>
          <w:rPr>
            <w:rStyle w:val="Hyperlink"/>
            <w:rFonts w:ascii="Verdana" w:eastAsia="Times New Roman" w:hAnsi="Verdana"/>
            <w:sz w:val="18"/>
            <w:szCs w:val="18"/>
          </w:rPr>
          <w:t>artikel 4</w:t>
        </w:r>
      </w:hyperlink>
      <w:r>
        <w:rPr>
          <w:rFonts w:ascii="Verdana" w:eastAsia="Times New Roman" w:hAnsi="Verdana"/>
          <w:color w:val="000000"/>
          <w:sz w:val="18"/>
          <w:szCs w:val="18"/>
        </w:rPr>
        <w:t>, eerste lid, 1. tot en met 3., dat in werking tr</w:t>
      </w:r>
      <w:r>
        <w:rPr>
          <w:rFonts w:ascii="Verdana" w:eastAsia="Times New Roman" w:hAnsi="Verdana"/>
          <w:color w:val="000000"/>
          <w:sz w:val="18"/>
          <w:szCs w:val="18"/>
        </w:rPr>
        <w:t>eedt twaalf maanden na de inwerkingtreding van de wet en</w:t>
      </w:r>
      <w:r>
        <w:rPr>
          <w:rFonts w:ascii="Verdana" w:eastAsia="Times New Roman" w:hAnsi="Verdana"/>
          <w:color w:val="000000"/>
          <w:sz w:val="18"/>
          <w:szCs w:val="18"/>
        </w:rPr>
        <w:t xml:space="preserve"> </w:t>
      </w:r>
      <w:hyperlink r:id="rId57" w:history="1">
        <w:r>
          <w:rPr>
            <w:rStyle w:val="Hyperlink"/>
            <w:rFonts w:ascii="Verdana" w:eastAsia="Times New Roman" w:hAnsi="Verdana"/>
            <w:sz w:val="18"/>
            <w:szCs w:val="18"/>
          </w:rPr>
          <w:t>artikel 4</w:t>
        </w:r>
      </w:hyperlink>
      <w:r>
        <w:rPr>
          <w:rFonts w:ascii="Verdana" w:eastAsia="Times New Roman" w:hAnsi="Verdana"/>
          <w:color w:val="000000"/>
          <w:sz w:val="18"/>
          <w:szCs w:val="18"/>
        </w:rPr>
        <w:t>, eerste lid, 4., en</w:t>
      </w:r>
      <w:r>
        <w:rPr>
          <w:rFonts w:ascii="Verdana" w:eastAsia="Times New Roman" w:hAnsi="Verdana"/>
          <w:color w:val="000000"/>
          <w:sz w:val="18"/>
          <w:szCs w:val="18"/>
        </w:rPr>
        <w:t xml:space="preserve"> </w:t>
      </w:r>
      <w:hyperlink r:id="rId58" w:history="1">
        <w:r>
          <w:rPr>
            <w:rStyle w:val="Hyperlink"/>
            <w:rFonts w:ascii="Verdana" w:eastAsia="Times New Roman" w:hAnsi="Verdana"/>
            <w:sz w:val="18"/>
            <w:szCs w:val="18"/>
          </w:rPr>
          <w:t>artikel 6</w:t>
        </w:r>
      </w:hyperlink>
      <w:r>
        <w:rPr>
          <w:rFonts w:ascii="Verdana" w:eastAsia="Times New Roman" w:hAnsi="Verdana"/>
          <w:color w:val="000000"/>
          <w:sz w:val="18"/>
          <w:szCs w:val="18"/>
        </w:rPr>
        <w:t>, eerste lid, welke in werking treden op 1 januari 2025.</w:t>
      </w:r>
    </w:p>
    <w:p w:rsidR="00000000" w:rsidRDefault="006967CF">
      <w:pPr>
        <w:divId w:val="503932557"/>
        <w:rPr>
          <w:rFonts w:ascii="Verdana" w:eastAsia="Times New Roman" w:hAnsi="Verdana"/>
          <w:color w:val="000000"/>
          <w:sz w:val="18"/>
          <w:szCs w:val="18"/>
        </w:rPr>
      </w:pPr>
      <w:r>
        <w:rPr>
          <w:rFonts w:ascii="Verdana" w:eastAsia="Times New Roman" w:hAnsi="Verdana"/>
          <w:color w:val="000000"/>
          <w:sz w:val="18"/>
          <w:szCs w:val="18"/>
        </w:rPr>
        <w:t>De Koning kan bij koninklijk besluit, vastgesteld na overleg in de Ministerraad, voor</w:t>
      </w:r>
      <w:r>
        <w:rPr>
          <w:rFonts w:ascii="Verdana" w:eastAsia="Times New Roman" w:hAnsi="Verdana"/>
          <w:color w:val="000000"/>
          <w:sz w:val="18"/>
          <w:szCs w:val="18"/>
        </w:rPr>
        <w:t xml:space="preserve"> </w:t>
      </w:r>
      <w:hyperlink r:id="rId59" w:history="1">
        <w:r>
          <w:rPr>
            <w:rStyle w:val="Hyperlink"/>
            <w:rFonts w:ascii="Verdana" w:eastAsia="Times New Roman" w:hAnsi="Verdana"/>
            <w:sz w:val="18"/>
            <w:szCs w:val="18"/>
          </w:rPr>
          <w:t>artikel 4</w:t>
        </w:r>
      </w:hyperlink>
      <w:r>
        <w:rPr>
          <w:rFonts w:ascii="Verdana" w:eastAsia="Times New Roman" w:hAnsi="Verdana"/>
          <w:color w:val="000000"/>
          <w:sz w:val="18"/>
          <w:szCs w:val="18"/>
        </w:rPr>
        <w:t>, eerste lid, 1. tot en met 4., en</w:t>
      </w:r>
      <w:r>
        <w:rPr>
          <w:rFonts w:ascii="Verdana" w:eastAsia="Times New Roman" w:hAnsi="Verdana"/>
          <w:color w:val="000000"/>
          <w:sz w:val="18"/>
          <w:szCs w:val="18"/>
        </w:rPr>
        <w:t xml:space="preserve"> </w:t>
      </w:r>
      <w:hyperlink r:id="rId60" w:history="1">
        <w:r>
          <w:rPr>
            <w:rStyle w:val="Hyperlink"/>
            <w:rFonts w:ascii="Verdana" w:eastAsia="Times New Roman" w:hAnsi="Verdana"/>
            <w:sz w:val="18"/>
            <w:szCs w:val="18"/>
          </w:rPr>
          <w:t>artikel 6</w:t>
        </w:r>
      </w:hyperlink>
      <w:r>
        <w:rPr>
          <w:rFonts w:ascii="Verdana" w:eastAsia="Times New Roman" w:hAnsi="Verdana"/>
          <w:color w:val="000000"/>
          <w:sz w:val="18"/>
          <w:szCs w:val="18"/>
        </w:rPr>
        <w:t>, eerste lid, de data van inwerkingtreding uitstellen, uiterlijk tot 1 januari 2026, de uiterste datum van inwerkingtreding.</w:t>
      </w:r>
    </w:p>
    <w:p w:rsidR="006967CF" w:rsidRDefault="006967CF">
      <w:pPr>
        <w:rPr>
          <w:rFonts w:ascii="Verdana" w:eastAsia="Times New Roman" w:hAnsi="Verdana"/>
          <w:color w:val="000000"/>
          <w:sz w:val="18"/>
          <w:szCs w:val="18"/>
        </w:rPr>
      </w:pPr>
      <w:r>
        <w:rPr>
          <w:rFonts w:ascii="Verdana" w:eastAsia="Times New Roman" w:hAnsi="Verdana"/>
          <w:color w:val="000000"/>
          <w:sz w:val="18"/>
          <w:szCs w:val="18"/>
        </w:rPr>
        <w:t xml:space="preserve">© 2022 Wolters Kluwer - </w:t>
      </w:r>
      <w:hyperlink r:id="rId61" w:history="1">
        <w:proofErr w:type="spellStart"/>
        <w:r>
          <w:rPr>
            <w:rStyle w:val="Hyperlink"/>
            <w:rFonts w:ascii="Verdana" w:eastAsia="Times New Roman" w:hAnsi="Verdana"/>
            <w:sz w:val="18"/>
            <w:szCs w:val="18"/>
          </w:rPr>
          <w:t>sentral.kluwer.be</w:t>
        </w:r>
      </w:hyperlink>
      <w:r>
        <w:rPr>
          <w:rFonts w:ascii="Verdana" w:eastAsia="Times New Roman" w:hAnsi="Verdana"/>
          <w:color w:val="000000"/>
          <w:sz w:val="18"/>
          <w:szCs w:val="18"/>
        </w:rPr>
        <w:t>Datum</w:t>
      </w:r>
      <w:proofErr w:type="spellEnd"/>
      <w:r>
        <w:rPr>
          <w:rFonts w:ascii="Verdana" w:eastAsia="Times New Roman" w:hAnsi="Verdana"/>
          <w:color w:val="000000"/>
          <w:sz w:val="18"/>
          <w:szCs w:val="18"/>
        </w:rPr>
        <w:t xml:space="preserve"> : 22/12/2022</w:t>
      </w:r>
    </w:p>
    <w:sectPr w:rsidR="00696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A7C1E"/>
    <w:rsid w:val="006967CF"/>
    <w:rsid w:val="00FA7C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322414-16C4-43E4-A863-7ED2EBE2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3">
    <w:name w:val="heading 3"/>
    <w:basedOn w:val="Standaard"/>
    <w:link w:val="Kop3Char"/>
    <w:uiPriority w:val="9"/>
    <w:qFormat/>
    <w:pPr>
      <w:spacing w:before="100" w:beforeAutospacing="1" w:after="100" w:afterAutospacing="1"/>
      <w:outlineLvl w:val="2"/>
    </w:pPr>
    <w:rPr>
      <w:b/>
      <w:bCs/>
      <w:sz w:val="27"/>
      <w:szCs w:val="27"/>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E74B5" w:themeColor="accent1" w:themeShade="BF"/>
      <w:sz w:val="24"/>
      <w:szCs w:val="24"/>
    </w:rPr>
  </w:style>
  <w:style w:type="paragraph" w:styleId="HTML-voorafopgemaakt">
    <w:name w:val="HTML Preformatted"/>
    <w:basedOn w:val="Standaard"/>
    <w:link w:val="HTML-voorafopgemaaktChar"/>
    <w:uiPriority w:val="99"/>
    <w:semiHidden/>
    <w:unhideWhenUsed/>
    <w:pPr>
      <w:pBdr>
        <w:top w:val="single" w:sz="6" w:space="4" w:color="CCCCCC"/>
        <w:left w:val="single" w:sz="6" w:space="4" w:color="CCCCCC"/>
        <w:bottom w:val="single" w:sz="6" w:space="4" w:color="CCCCCC"/>
        <w:right w:val="single" w:sz="6" w:space="4"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pPr>
    <w:rPr>
      <w:rFonts w:ascii="Courier New" w:hAnsi="Courier New" w:cs="Courier New"/>
      <w:color w:val="333333"/>
      <w:sz w:val="15"/>
      <w:szCs w:val="15"/>
    </w:rPr>
  </w:style>
  <w:style w:type="character" w:customStyle="1" w:styleId="HTML-voorafopgemaaktChar">
    <w:name w:val="HTML - vooraf opgemaakt Char"/>
    <w:basedOn w:val="Standaardalinea-lettertype"/>
    <w:link w:val="HTML-voorafopgemaakt"/>
    <w:uiPriority w:val="99"/>
    <w:semiHidden/>
    <w:rPr>
      <w:rFonts w:ascii="Consolas" w:eastAsiaTheme="minorEastAsia" w:hAnsi="Consolas"/>
    </w:rPr>
  </w:style>
  <w:style w:type="paragraph" w:customStyle="1" w:styleId="qlink">
    <w:name w:val="qlink"/>
    <w:basedOn w:val="Standaard"/>
    <w:pPr>
      <w:spacing w:before="100" w:beforeAutospacing="1" w:after="100" w:afterAutospacing="1"/>
      <w:ind w:right="225"/>
    </w:pPr>
  </w:style>
  <w:style w:type="paragraph" w:customStyle="1" w:styleId="comment-navigation">
    <w:name w:val="comment-navigation"/>
    <w:basedOn w:val="Standaard"/>
    <w:pPr>
      <w:spacing w:before="100" w:beforeAutospacing="1" w:after="100" w:afterAutospacing="1"/>
    </w:pPr>
    <w:rPr>
      <w:vanish/>
    </w:rPr>
  </w:style>
  <w:style w:type="paragraph" w:customStyle="1" w:styleId="labelnllabsbooksorder">
    <w:name w:val="label_nl_labsbooksorder"/>
    <w:basedOn w:val="Standaard"/>
    <w:pPr>
      <w:spacing w:before="100" w:beforeAutospacing="1" w:after="100" w:afterAutospacing="1"/>
    </w:pPr>
    <w:rPr>
      <w:vanish/>
    </w:rPr>
  </w:style>
  <w:style w:type="paragraph" w:customStyle="1" w:styleId="qlinklabel">
    <w:name w:val="qlinklabel"/>
    <w:basedOn w:val="Standaard"/>
    <w:pPr>
      <w:spacing w:before="100" w:beforeAutospacing="1" w:after="72"/>
    </w:pPr>
    <w:rPr>
      <w:b/>
      <w:bCs/>
      <w:sz w:val="31"/>
      <w:szCs w:val="31"/>
      <w:u w:val="single"/>
    </w:rPr>
  </w:style>
  <w:style w:type="paragraph" w:customStyle="1" w:styleId="comments-title">
    <w:name w:val="comments-title"/>
    <w:basedOn w:val="Standaard"/>
    <w:pPr>
      <w:spacing w:before="100" w:beforeAutospacing="1" w:after="72"/>
    </w:pPr>
    <w:rPr>
      <w:b/>
      <w:bCs/>
      <w:sz w:val="31"/>
      <w:szCs w:val="31"/>
      <w:u w:val="single"/>
    </w:rPr>
  </w:style>
  <w:style w:type="paragraph" w:customStyle="1" w:styleId="document-annotations">
    <w:name w:val="document-annotations"/>
    <w:basedOn w:val="Standaard"/>
    <w:pPr>
      <w:spacing w:before="100" w:beforeAutospacing="1" w:after="72"/>
    </w:pPr>
    <w:rPr>
      <w:b/>
      <w:bCs/>
      <w:sz w:val="31"/>
      <w:szCs w:val="31"/>
      <w:u w:val="single"/>
    </w:rPr>
  </w:style>
  <w:style w:type="paragraph" w:customStyle="1" w:styleId="document-title">
    <w:name w:val="document-title"/>
    <w:basedOn w:val="Standaard"/>
    <w:pPr>
      <w:spacing w:before="100" w:beforeAutospacing="1" w:after="72"/>
    </w:pPr>
    <w:rPr>
      <w:b/>
      <w:bCs/>
      <w:sz w:val="31"/>
      <w:szCs w:val="31"/>
      <w:u w:val="single"/>
    </w:rPr>
  </w:style>
  <w:style w:type="paragraph" w:customStyle="1" w:styleId="row">
    <w:name w:val="row"/>
    <w:basedOn w:val="Standaard"/>
    <w:pPr>
      <w:spacing w:before="100" w:beforeAutospacing="1" w:after="72"/>
    </w:pPr>
    <w:rPr>
      <w:b/>
      <w:bCs/>
      <w:sz w:val="31"/>
      <w:szCs w:val="31"/>
    </w:rPr>
  </w:style>
  <w:style w:type="paragraph" w:customStyle="1" w:styleId="relateddocuments">
    <w:name w:val="relateddocuments"/>
    <w:basedOn w:val="Standaard"/>
    <w:pPr>
      <w:pBdr>
        <w:top w:val="single" w:sz="12" w:space="23" w:color="E3E3E3"/>
        <w:bottom w:val="single" w:sz="12" w:space="23" w:color="E3E3E3"/>
      </w:pBdr>
      <w:spacing w:before="456" w:after="456"/>
    </w:pPr>
  </w:style>
  <w:style w:type="paragraph" w:customStyle="1" w:styleId="printmetadata">
    <w:name w:val="printmetadata"/>
    <w:basedOn w:val="Standaard"/>
    <w:pPr>
      <w:pBdr>
        <w:top w:val="single" w:sz="12" w:space="23" w:color="E3E3E3"/>
        <w:bottom w:val="single" w:sz="12" w:space="23" w:color="E3E3E3"/>
      </w:pBdr>
      <w:spacing w:before="456" w:after="456"/>
    </w:pPr>
  </w:style>
  <w:style w:type="paragraph" w:customStyle="1" w:styleId="bordering-related-doc-section">
    <w:name w:val="bordering-related-doc-section"/>
    <w:basedOn w:val="Standaard"/>
    <w:pPr>
      <w:pBdr>
        <w:top w:val="single" w:sz="12" w:space="23" w:color="E3E3E3"/>
      </w:pBdr>
      <w:spacing w:before="456"/>
    </w:pPr>
  </w:style>
  <w:style w:type="paragraph" w:customStyle="1" w:styleId="notes">
    <w:name w:val="notes"/>
    <w:basedOn w:val="Standaard"/>
    <w:pPr>
      <w:spacing w:before="100" w:beforeAutospacing="1" w:after="100" w:afterAutospacing="1"/>
    </w:pPr>
  </w:style>
  <w:style w:type="paragraph" w:customStyle="1" w:styleId="btn">
    <w:name w:val="btn"/>
    <w:basedOn w:val="Standaard"/>
    <w:pPr>
      <w:spacing w:before="100" w:beforeAutospacing="1" w:after="100" w:afterAutospacing="1"/>
    </w:pPr>
  </w:style>
  <w:style w:type="paragraph" w:customStyle="1" w:styleId="qlinks">
    <w:name w:val="qlinks"/>
    <w:basedOn w:val="Standaard"/>
    <w:pPr>
      <w:spacing w:before="100" w:beforeAutospacing="1" w:after="100" w:afterAutospacing="1"/>
    </w:pPr>
  </w:style>
  <w:style w:type="paragraph" w:customStyle="1" w:styleId="comblok">
    <w:name w:val="comblok"/>
    <w:basedOn w:val="Standaard"/>
    <w:pPr>
      <w:spacing w:before="100" w:beforeAutospacing="1" w:after="100" w:afterAutospacing="1"/>
    </w:pPr>
  </w:style>
  <w:style w:type="paragraph" w:customStyle="1" w:styleId="com">
    <w:name w:val="com"/>
    <w:basedOn w:val="Standaard"/>
    <w:pPr>
      <w:spacing w:before="100" w:beforeAutospacing="1" w:after="100" w:afterAutospacing="1"/>
    </w:pPr>
  </w:style>
  <w:style w:type="paragraph" w:customStyle="1" w:styleId="popa">
    <w:name w:val="popa"/>
    <w:basedOn w:val="Standaard"/>
    <w:pPr>
      <w:spacing w:before="100" w:beforeAutospacing="1" w:after="100" w:afterAutospacing="1"/>
    </w:pPr>
    <w:rPr>
      <w:vanish/>
    </w:rPr>
  </w:style>
  <w:style w:type="paragraph" w:customStyle="1" w:styleId="notes1">
    <w:name w:val="notes1"/>
    <w:basedOn w:val="Standaard"/>
    <w:pPr>
      <w:spacing w:before="100" w:beforeAutospacing="1" w:after="100" w:afterAutospacing="1"/>
    </w:pPr>
    <w:rPr>
      <w:sz w:val="14"/>
      <w:szCs w:val="14"/>
    </w:rPr>
  </w:style>
  <w:style w:type="paragraph" w:customStyle="1" w:styleId="btn1">
    <w:name w:val="btn1"/>
    <w:basedOn w:val="Standaard"/>
    <w:pPr>
      <w:spacing w:before="100" w:beforeAutospacing="1" w:after="100" w:afterAutospacing="1"/>
    </w:pPr>
    <w:rPr>
      <w:vanish/>
    </w:rPr>
  </w:style>
  <w:style w:type="paragraph" w:customStyle="1" w:styleId="qlinks1">
    <w:name w:val="qlinks1"/>
    <w:basedOn w:val="Standaard"/>
    <w:pPr>
      <w:spacing w:before="100" w:beforeAutospacing="1"/>
    </w:pPr>
  </w:style>
  <w:style w:type="paragraph" w:customStyle="1" w:styleId="comblok1">
    <w:name w:val="comblok1"/>
    <w:basedOn w:val="Standaard"/>
    <w:pPr>
      <w:spacing w:before="240" w:after="100" w:afterAutospacing="1"/>
    </w:pPr>
  </w:style>
  <w:style w:type="paragraph" w:customStyle="1" w:styleId="com1">
    <w:name w:val="com1"/>
    <w:basedOn w:val="Standaard"/>
    <w:pPr>
      <w:spacing w:before="100" w:beforeAutospacing="1" w:after="360"/>
    </w:pPr>
  </w:style>
  <w:style w:type="character" w:styleId="Zwaar">
    <w:name w:val="Strong"/>
    <w:basedOn w:val="Standaardalinea-lettertype"/>
    <w:uiPriority w:val="22"/>
    <w:qFormat/>
    <w:rPr>
      <w:b/>
      <w:bCs/>
    </w:rPr>
  </w:style>
  <w:style w:type="character" w:customStyle="1" w:styleId="fa">
    <w:name w:val="fa"/>
    <w:basedOn w:val="Standaardalinea-lettertype"/>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734068">
      <w:marLeft w:val="0"/>
      <w:marRight w:val="0"/>
      <w:marTop w:val="0"/>
      <w:marBottom w:val="0"/>
      <w:divBdr>
        <w:top w:val="none" w:sz="0" w:space="0" w:color="auto"/>
        <w:left w:val="none" w:sz="0" w:space="0" w:color="auto"/>
        <w:bottom w:val="none" w:sz="0" w:space="0" w:color="auto"/>
        <w:right w:val="none" w:sz="0" w:space="0" w:color="auto"/>
      </w:divBdr>
      <w:divsChild>
        <w:div w:id="1744713948">
          <w:marLeft w:val="0"/>
          <w:marRight w:val="0"/>
          <w:marTop w:val="0"/>
          <w:marBottom w:val="0"/>
          <w:divBdr>
            <w:top w:val="none" w:sz="0" w:space="0" w:color="auto"/>
            <w:left w:val="none" w:sz="0" w:space="0" w:color="auto"/>
            <w:bottom w:val="none" w:sz="0" w:space="0" w:color="auto"/>
            <w:right w:val="none" w:sz="0" w:space="0" w:color="auto"/>
          </w:divBdr>
          <w:divsChild>
            <w:div w:id="517275729">
              <w:marLeft w:val="0"/>
              <w:marRight w:val="0"/>
              <w:marTop w:val="0"/>
              <w:marBottom w:val="0"/>
              <w:divBdr>
                <w:top w:val="none" w:sz="0" w:space="0" w:color="auto"/>
                <w:left w:val="none" w:sz="0" w:space="0" w:color="auto"/>
                <w:bottom w:val="none" w:sz="0" w:space="0" w:color="auto"/>
                <w:right w:val="none" w:sz="0" w:space="0" w:color="auto"/>
              </w:divBdr>
              <w:divsChild>
                <w:div w:id="1170946460">
                  <w:marLeft w:val="0"/>
                  <w:marRight w:val="0"/>
                  <w:marTop w:val="0"/>
                  <w:marBottom w:val="0"/>
                  <w:divBdr>
                    <w:top w:val="none" w:sz="0" w:space="0" w:color="auto"/>
                    <w:left w:val="none" w:sz="0" w:space="0" w:color="auto"/>
                    <w:bottom w:val="none" w:sz="0" w:space="0" w:color="auto"/>
                    <w:right w:val="none" w:sz="0" w:space="0" w:color="auto"/>
                  </w:divBdr>
                  <w:divsChild>
                    <w:div w:id="1670676284">
                      <w:marLeft w:val="0"/>
                      <w:marRight w:val="0"/>
                      <w:marTop w:val="0"/>
                      <w:marBottom w:val="72"/>
                      <w:divBdr>
                        <w:top w:val="none" w:sz="0" w:space="0" w:color="auto"/>
                        <w:left w:val="none" w:sz="0" w:space="0" w:color="auto"/>
                        <w:bottom w:val="none" w:sz="0" w:space="0" w:color="auto"/>
                        <w:right w:val="none" w:sz="0" w:space="0" w:color="auto"/>
                      </w:divBdr>
                      <w:divsChild>
                        <w:div w:id="12771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0557">
                  <w:marLeft w:val="0"/>
                  <w:marRight w:val="0"/>
                  <w:marTop w:val="240"/>
                  <w:marBottom w:val="0"/>
                  <w:divBdr>
                    <w:top w:val="none" w:sz="0" w:space="0" w:color="auto"/>
                    <w:left w:val="none" w:sz="0" w:space="0" w:color="auto"/>
                    <w:bottom w:val="none" w:sz="0" w:space="0" w:color="auto"/>
                    <w:right w:val="none" w:sz="0" w:space="0" w:color="auto"/>
                  </w:divBdr>
                  <w:divsChild>
                    <w:div w:id="548734384">
                      <w:marLeft w:val="0"/>
                      <w:marRight w:val="0"/>
                      <w:marTop w:val="0"/>
                      <w:marBottom w:val="72"/>
                      <w:divBdr>
                        <w:top w:val="none" w:sz="0" w:space="0" w:color="auto"/>
                        <w:left w:val="none" w:sz="0" w:space="0" w:color="auto"/>
                        <w:bottom w:val="none" w:sz="0" w:space="0" w:color="auto"/>
                        <w:right w:val="none" w:sz="0" w:space="0" w:color="auto"/>
                      </w:divBdr>
                    </w:div>
                    <w:div w:id="190999279">
                      <w:marLeft w:val="0"/>
                      <w:marRight w:val="0"/>
                      <w:marTop w:val="0"/>
                      <w:marBottom w:val="0"/>
                      <w:divBdr>
                        <w:top w:val="none" w:sz="0" w:space="0" w:color="auto"/>
                        <w:left w:val="none" w:sz="0" w:space="0" w:color="auto"/>
                        <w:bottom w:val="none" w:sz="0" w:space="0" w:color="auto"/>
                        <w:right w:val="none" w:sz="0" w:space="0" w:color="auto"/>
                      </w:divBdr>
                      <w:divsChild>
                        <w:div w:id="102187690">
                          <w:marLeft w:val="0"/>
                          <w:marRight w:val="0"/>
                          <w:marTop w:val="0"/>
                          <w:marBottom w:val="72"/>
                          <w:divBdr>
                            <w:top w:val="none" w:sz="0" w:space="0" w:color="auto"/>
                            <w:left w:val="none" w:sz="0" w:space="0" w:color="auto"/>
                            <w:bottom w:val="none" w:sz="0" w:space="0" w:color="auto"/>
                            <w:right w:val="none" w:sz="0" w:space="0" w:color="auto"/>
                          </w:divBdr>
                          <w:divsChild>
                            <w:div w:id="12036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6754">
                      <w:marLeft w:val="0"/>
                      <w:marRight w:val="0"/>
                      <w:marTop w:val="0"/>
                      <w:marBottom w:val="0"/>
                      <w:divBdr>
                        <w:top w:val="none" w:sz="0" w:space="0" w:color="auto"/>
                        <w:left w:val="none" w:sz="0" w:space="0" w:color="auto"/>
                        <w:bottom w:val="none" w:sz="0" w:space="0" w:color="auto"/>
                        <w:right w:val="none" w:sz="0" w:space="0" w:color="auto"/>
                      </w:divBdr>
                      <w:divsChild>
                        <w:div w:id="1150750165">
                          <w:marLeft w:val="0"/>
                          <w:marRight w:val="0"/>
                          <w:marTop w:val="0"/>
                          <w:marBottom w:val="360"/>
                          <w:divBdr>
                            <w:top w:val="none" w:sz="0" w:space="0" w:color="auto"/>
                            <w:left w:val="none" w:sz="0" w:space="0" w:color="auto"/>
                            <w:bottom w:val="none" w:sz="0" w:space="0" w:color="auto"/>
                            <w:right w:val="none" w:sz="0" w:space="0" w:color="auto"/>
                          </w:divBdr>
                          <w:divsChild>
                            <w:div w:id="2125491249">
                              <w:marLeft w:val="0"/>
                              <w:marRight w:val="0"/>
                              <w:marTop w:val="0"/>
                              <w:marBottom w:val="0"/>
                              <w:divBdr>
                                <w:top w:val="none" w:sz="0" w:space="0" w:color="auto"/>
                                <w:left w:val="none" w:sz="0" w:space="0" w:color="auto"/>
                                <w:bottom w:val="none" w:sz="0" w:space="0" w:color="auto"/>
                                <w:right w:val="none" w:sz="0" w:space="0" w:color="auto"/>
                              </w:divBdr>
                            </w:div>
                            <w:div w:id="10178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33840">
              <w:marLeft w:val="0"/>
              <w:marRight w:val="0"/>
              <w:marTop w:val="0"/>
              <w:marBottom w:val="0"/>
              <w:divBdr>
                <w:top w:val="none" w:sz="0" w:space="0" w:color="auto"/>
                <w:left w:val="none" w:sz="0" w:space="0" w:color="auto"/>
                <w:bottom w:val="none" w:sz="0" w:space="0" w:color="auto"/>
                <w:right w:val="none" w:sz="0" w:space="0" w:color="auto"/>
              </w:divBdr>
              <w:divsChild>
                <w:div w:id="455948310">
                  <w:marLeft w:val="0"/>
                  <w:marRight w:val="0"/>
                  <w:marTop w:val="0"/>
                  <w:marBottom w:val="72"/>
                  <w:divBdr>
                    <w:top w:val="none" w:sz="0" w:space="0" w:color="auto"/>
                    <w:left w:val="none" w:sz="0" w:space="0" w:color="auto"/>
                    <w:bottom w:val="none" w:sz="0" w:space="0" w:color="auto"/>
                    <w:right w:val="none" w:sz="0" w:space="0" w:color="auto"/>
                  </w:divBdr>
                </w:div>
                <w:div w:id="1125779395">
                  <w:marLeft w:val="0"/>
                  <w:marRight w:val="0"/>
                  <w:marTop w:val="0"/>
                  <w:marBottom w:val="0"/>
                  <w:divBdr>
                    <w:top w:val="none" w:sz="0" w:space="0" w:color="auto"/>
                    <w:left w:val="none" w:sz="0" w:space="0" w:color="auto"/>
                    <w:bottom w:val="none" w:sz="0" w:space="0" w:color="auto"/>
                    <w:right w:val="none" w:sz="0" w:space="0" w:color="auto"/>
                  </w:divBdr>
                  <w:divsChild>
                    <w:div w:id="1262497043">
                      <w:marLeft w:val="0"/>
                      <w:marRight w:val="0"/>
                      <w:marTop w:val="0"/>
                      <w:marBottom w:val="72"/>
                      <w:divBdr>
                        <w:top w:val="none" w:sz="0" w:space="0" w:color="auto"/>
                        <w:left w:val="none" w:sz="0" w:space="0" w:color="auto"/>
                        <w:bottom w:val="none" w:sz="0" w:space="0" w:color="auto"/>
                        <w:right w:val="none" w:sz="0" w:space="0" w:color="auto"/>
                      </w:divBdr>
                      <w:divsChild>
                        <w:div w:id="801385056">
                          <w:marLeft w:val="0"/>
                          <w:marRight w:val="0"/>
                          <w:marTop w:val="0"/>
                          <w:marBottom w:val="0"/>
                          <w:divBdr>
                            <w:top w:val="none" w:sz="0" w:space="0" w:color="auto"/>
                            <w:left w:val="none" w:sz="0" w:space="0" w:color="auto"/>
                            <w:bottom w:val="none" w:sz="0" w:space="0" w:color="auto"/>
                            <w:right w:val="none" w:sz="0" w:space="0" w:color="auto"/>
                          </w:divBdr>
                        </w:div>
                      </w:divsChild>
                    </w:div>
                    <w:div w:id="60494360">
                      <w:marLeft w:val="0"/>
                      <w:marRight w:val="0"/>
                      <w:marTop w:val="0"/>
                      <w:marBottom w:val="0"/>
                      <w:divBdr>
                        <w:top w:val="none" w:sz="0" w:space="0" w:color="auto"/>
                        <w:left w:val="none" w:sz="0" w:space="0" w:color="auto"/>
                        <w:bottom w:val="none" w:sz="0" w:space="0" w:color="auto"/>
                        <w:right w:val="none" w:sz="0" w:space="0" w:color="auto"/>
                      </w:divBdr>
                      <w:divsChild>
                        <w:div w:id="10582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5586">
              <w:marLeft w:val="0"/>
              <w:marRight w:val="0"/>
              <w:marTop w:val="0"/>
              <w:marBottom w:val="0"/>
              <w:divBdr>
                <w:top w:val="none" w:sz="0" w:space="0" w:color="auto"/>
                <w:left w:val="none" w:sz="0" w:space="0" w:color="auto"/>
                <w:bottom w:val="none" w:sz="0" w:space="0" w:color="auto"/>
                <w:right w:val="none" w:sz="0" w:space="0" w:color="auto"/>
              </w:divBdr>
              <w:divsChild>
                <w:div w:id="1338390047">
                  <w:marLeft w:val="0"/>
                  <w:marRight w:val="0"/>
                  <w:marTop w:val="0"/>
                  <w:marBottom w:val="72"/>
                  <w:divBdr>
                    <w:top w:val="none" w:sz="0" w:space="0" w:color="auto"/>
                    <w:left w:val="none" w:sz="0" w:space="0" w:color="auto"/>
                    <w:bottom w:val="none" w:sz="0" w:space="0" w:color="auto"/>
                    <w:right w:val="none" w:sz="0" w:space="0" w:color="auto"/>
                  </w:divBdr>
                </w:div>
                <w:div w:id="979072287">
                  <w:marLeft w:val="0"/>
                  <w:marRight w:val="0"/>
                  <w:marTop w:val="0"/>
                  <w:marBottom w:val="0"/>
                  <w:divBdr>
                    <w:top w:val="none" w:sz="0" w:space="0" w:color="auto"/>
                    <w:left w:val="none" w:sz="0" w:space="0" w:color="auto"/>
                    <w:bottom w:val="none" w:sz="0" w:space="0" w:color="auto"/>
                    <w:right w:val="none" w:sz="0" w:space="0" w:color="auto"/>
                  </w:divBdr>
                  <w:divsChild>
                    <w:div w:id="2137404297">
                      <w:marLeft w:val="0"/>
                      <w:marRight w:val="0"/>
                      <w:marTop w:val="0"/>
                      <w:marBottom w:val="72"/>
                      <w:divBdr>
                        <w:top w:val="none" w:sz="0" w:space="0" w:color="auto"/>
                        <w:left w:val="none" w:sz="0" w:space="0" w:color="auto"/>
                        <w:bottom w:val="none" w:sz="0" w:space="0" w:color="auto"/>
                        <w:right w:val="none" w:sz="0" w:space="0" w:color="auto"/>
                      </w:divBdr>
                      <w:divsChild>
                        <w:div w:id="1390418689">
                          <w:marLeft w:val="0"/>
                          <w:marRight w:val="0"/>
                          <w:marTop w:val="0"/>
                          <w:marBottom w:val="0"/>
                          <w:divBdr>
                            <w:top w:val="none" w:sz="0" w:space="0" w:color="auto"/>
                            <w:left w:val="none" w:sz="0" w:space="0" w:color="auto"/>
                            <w:bottom w:val="none" w:sz="0" w:space="0" w:color="auto"/>
                            <w:right w:val="none" w:sz="0" w:space="0" w:color="auto"/>
                          </w:divBdr>
                        </w:div>
                      </w:divsChild>
                    </w:div>
                    <w:div w:id="1438864845">
                      <w:marLeft w:val="0"/>
                      <w:marRight w:val="0"/>
                      <w:marTop w:val="0"/>
                      <w:marBottom w:val="0"/>
                      <w:divBdr>
                        <w:top w:val="none" w:sz="0" w:space="0" w:color="auto"/>
                        <w:left w:val="none" w:sz="0" w:space="0" w:color="auto"/>
                        <w:bottom w:val="none" w:sz="0" w:space="0" w:color="auto"/>
                        <w:right w:val="none" w:sz="0" w:space="0" w:color="auto"/>
                      </w:divBdr>
                      <w:divsChild>
                        <w:div w:id="1224563961">
                          <w:marLeft w:val="0"/>
                          <w:marRight w:val="0"/>
                          <w:marTop w:val="0"/>
                          <w:marBottom w:val="0"/>
                          <w:divBdr>
                            <w:top w:val="none" w:sz="0" w:space="0" w:color="auto"/>
                            <w:left w:val="none" w:sz="0" w:space="0" w:color="auto"/>
                            <w:bottom w:val="none" w:sz="0" w:space="0" w:color="auto"/>
                            <w:right w:val="none" w:sz="0" w:space="0" w:color="auto"/>
                          </w:divBdr>
                          <w:divsChild>
                            <w:div w:id="4921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8564">
              <w:marLeft w:val="0"/>
              <w:marRight w:val="0"/>
              <w:marTop w:val="0"/>
              <w:marBottom w:val="0"/>
              <w:divBdr>
                <w:top w:val="none" w:sz="0" w:space="0" w:color="auto"/>
                <w:left w:val="none" w:sz="0" w:space="0" w:color="auto"/>
                <w:bottom w:val="none" w:sz="0" w:space="0" w:color="auto"/>
                <w:right w:val="none" w:sz="0" w:space="0" w:color="auto"/>
              </w:divBdr>
              <w:divsChild>
                <w:div w:id="337346038">
                  <w:marLeft w:val="0"/>
                  <w:marRight w:val="0"/>
                  <w:marTop w:val="0"/>
                  <w:marBottom w:val="72"/>
                  <w:divBdr>
                    <w:top w:val="none" w:sz="0" w:space="0" w:color="auto"/>
                    <w:left w:val="none" w:sz="0" w:space="0" w:color="auto"/>
                    <w:bottom w:val="none" w:sz="0" w:space="0" w:color="auto"/>
                    <w:right w:val="none" w:sz="0" w:space="0" w:color="auto"/>
                  </w:divBdr>
                </w:div>
                <w:div w:id="1571771885">
                  <w:marLeft w:val="0"/>
                  <w:marRight w:val="0"/>
                  <w:marTop w:val="0"/>
                  <w:marBottom w:val="0"/>
                  <w:divBdr>
                    <w:top w:val="none" w:sz="0" w:space="0" w:color="auto"/>
                    <w:left w:val="none" w:sz="0" w:space="0" w:color="auto"/>
                    <w:bottom w:val="none" w:sz="0" w:space="0" w:color="auto"/>
                    <w:right w:val="none" w:sz="0" w:space="0" w:color="auto"/>
                  </w:divBdr>
                  <w:divsChild>
                    <w:div w:id="347220456">
                      <w:marLeft w:val="0"/>
                      <w:marRight w:val="0"/>
                      <w:marTop w:val="0"/>
                      <w:marBottom w:val="72"/>
                      <w:divBdr>
                        <w:top w:val="none" w:sz="0" w:space="0" w:color="auto"/>
                        <w:left w:val="none" w:sz="0" w:space="0" w:color="auto"/>
                        <w:bottom w:val="none" w:sz="0" w:space="0" w:color="auto"/>
                        <w:right w:val="none" w:sz="0" w:space="0" w:color="auto"/>
                      </w:divBdr>
                      <w:divsChild>
                        <w:div w:id="1997687947">
                          <w:marLeft w:val="0"/>
                          <w:marRight w:val="0"/>
                          <w:marTop w:val="0"/>
                          <w:marBottom w:val="0"/>
                          <w:divBdr>
                            <w:top w:val="none" w:sz="0" w:space="0" w:color="auto"/>
                            <w:left w:val="none" w:sz="0" w:space="0" w:color="auto"/>
                            <w:bottom w:val="none" w:sz="0" w:space="0" w:color="auto"/>
                            <w:right w:val="none" w:sz="0" w:space="0" w:color="auto"/>
                          </w:divBdr>
                        </w:div>
                      </w:divsChild>
                    </w:div>
                    <w:div w:id="1904026292">
                      <w:marLeft w:val="0"/>
                      <w:marRight w:val="0"/>
                      <w:marTop w:val="0"/>
                      <w:marBottom w:val="0"/>
                      <w:divBdr>
                        <w:top w:val="none" w:sz="0" w:space="0" w:color="auto"/>
                        <w:left w:val="none" w:sz="0" w:space="0" w:color="auto"/>
                        <w:bottom w:val="none" w:sz="0" w:space="0" w:color="auto"/>
                        <w:right w:val="none" w:sz="0" w:space="0" w:color="auto"/>
                      </w:divBdr>
                      <w:divsChild>
                        <w:div w:id="807623221">
                          <w:marLeft w:val="0"/>
                          <w:marRight w:val="0"/>
                          <w:marTop w:val="0"/>
                          <w:marBottom w:val="0"/>
                          <w:divBdr>
                            <w:top w:val="none" w:sz="0" w:space="0" w:color="auto"/>
                            <w:left w:val="none" w:sz="0" w:space="0" w:color="auto"/>
                            <w:bottom w:val="none" w:sz="0" w:space="0" w:color="auto"/>
                            <w:right w:val="none" w:sz="0" w:space="0" w:color="auto"/>
                          </w:divBdr>
                        </w:div>
                        <w:div w:id="1379235837">
                          <w:marLeft w:val="0"/>
                          <w:marRight w:val="0"/>
                          <w:marTop w:val="0"/>
                          <w:marBottom w:val="0"/>
                          <w:divBdr>
                            <w:top w:val="none" w:sz="0" w:space="0" w:color="auto"/>
                            <w:left w:val="none" w:sz="0" w:space="0" w:color="auto"/>
                            <w:bottom w:val="none" w:sz="0" w:space="0" w:color="auto"/>
                            <w:right w:val="none" w:sz="0" w:space="0" w:color="auto"/>
                          </w:divBdr>
                        </w:div>
                        <w:div w:id="1170407548">
                          <w:marLeft w:val="0"/>
                          <w:marRight w:val="0"/>
                          <w:marTop w:val="0"/>
                          <w:marBottom w:val="0"/>
                          <w:divBdr>
                            <w:top w:val="none" w:sz="0" w:space="0" w:color="auto"/>
                            <w:left w:val="none" w:sz="0" w:space="0" w:color="auto"/>
                            <w:bottom w:val="none" w:sz="0" w:space="0" w:color="auto"/>
                            <w:right w:val="none" w:sz="0" w:space="0" w:color="auto"/>
                          </w:divBdr>
                        </w:div>
                        <w:div w:id="175458910">
                          <w:marLeft w:val="0"/>
                          <w:marRight w:val="0"/>
                          <w:marTop w:val="0"/>
                          <w:marBottom w:val="0"/>
                          <w:divBdr>
                            <w:top w:val="none" w:sz="0" w:space="0" w:color="auto"/>
                            <w:left w:val="none" w:sz="0" w:space="0" w:color="auto"/>
                            <w:bottom w:val="none" w:sz="0" w:space="0" w:color="auto"/>
                            <w:right w:val="none" w:sz="0" w:space="0" w:color="auto"/>
                          </w:divBdr>
                        </w:div>
                        <w:div w:id="297802032">
                          <w:marLeft w:val="0"/>
                          <w:marRight w:val="0"/>
                          <w:marTop w:val="0"/>
                          <w:marBottom w:val="0"/>
                          <w:divBdr>
                            <w:top w:val="none" w:sz="0" w:space="0" w:color="auto"/>
                            <w:left w:val="none" w:sz="0" w:space="0" w:color="auto"/>
                            <w:bottom w:val="none" w:sz="0" w:space="0" w:color="auto"/>
                            <w:right w:val="none" w:sz="0" w:space="0" w:color="auto"/>
                          </w:divBdr>
                        </w:div>
                        <w:div w:id="12379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4187">
              <w:marLeft w:val="0"/>
              <w:marRight w:val="0"/>
              <w:marTop w:val="0"/>
              <w:marBottom w:val="0"/>
              <w:divBdr>
                <w:top w:val="none" w:sz="0" w:space="0" w:color="auto"/>
                <w:left w:val="none" w:sz="0" w:space="0" w:color="auto"/>
                <w:bottom w:val="none" w:sz="0" w:space="0" w:color="auto"/>
                <w:right w:val="none" w:sz="0" w:space="0" w:color="auto"/>
              </w:divBdr>
              <w:divsChild>
                <w:div w:id="663780693">
                  <w:marLeft w:val="0"/>
                  <w:marRight w:val="0"/>
                  <w:marTop w:val="0"/>
                  <w:marBottom w:val="72"/>
                  <w:divBdr>
                    <w:top w:val="none" w:sz="0" w:space="0" w:color="auto"/>
                    <w:left w:val="none" w:sz="0" w:space="0" w:color="auto"/>
                    <w:bottom w:val="none" w:sz="0" w:space="0" w:color="auto"/>
                    <w:right w:val="none" w:sz="0" w:space="0" w:color="auto"/>
                  </w:divBdr>
                </w:div>
                <w:div w:id="460466137">
                  <w:marLeft w:val="0"/>
                  <w:marRight w:val="0"/>
                  <w:marTop w:val="0"/>
                  <w:marBottom w:val="0"/>
                  <w:divBdr>
                    <w:top w:val="none" w:sz="0" w:space="0" w:color="auto"/>
                    <w:left w:val="none" w:sz="0" w:space="0" w:color="auto"/>
                    <w:bottom w:val="none" w:sz="0" w:space="0" w:color="auto"/>
                    <w:right w:val="none" w:sz="0" w:space="0" w:color="auto"/>
                  </w:divBdr>
                  <w:divsChild>
                    <w:div w:id="1686593719">
                      <w:marLeft w:val="0"/>
                      <w:marRight w:val="0"/>
                      <w:marTop w:val="0"/>
                      <w:marBottom w:val="72"/>
                      <w:divBdr>
                        <w:top w:val="none" w:sz="0" w:space="0" w:color="auto"/>
                        <w:left w:val="none" w:sz="0" w:space="0" w:color="auto"/>
                        <w:bottom w:val="none" w:sz="0" w:space="0" w:color="auto"/>
                        <w:right w:val="none" w:sz="0" w:space="0" w:color="auto"/>
                      </w:divBdr>
                      <w:divsChild>
                        <w:div w:id="1538272622">
                          <w:marLeft w:val="0"/>
                          <w:marRight w:val="0"/>
                          <w:marTop w:val="0"/>
                          <w:marBottom w:val="0"/>
                          <w:divBdr>
                            <w:top w:val="none" w:sz="0" w:space="0" w:color="auto"/>
                            <w:left w:val="none" w:sz="0" w:space="0" w:color="auto"/>
                            <w:bottom w:val="none" w:sz="0" w:space="0" w:color="auto"/>
                            <w:right w:val="none" w:sz="0" w:space="0" w:color="auto"/>
                          </w:divBdr>
                        </w:div>
                      </w:divsChild>
                    </w:div>
                    <w:div w:id="318537531">
                      <w:marLeft w:val="0"/>
                      <w:marRight w:val="0"/>
                      <w:marTop w:val="0"/>
                      <w:marBottom w:val="0"/>
                      <w:divBdr>
                        <w:top w:val="none" w:sz="0" w:space="0" w:color="auto"/>
                        <w:left w:val="none" w:sz="0" w:space="0" w:color="auto"/>
                        <w:bottom w:val="none" w:sz="0" w:space="0" w:color="auto"/>
                        <w:right w:val="none" w:sz="0" w:space="0" w:color="auto"/>
                      </w:divBdr>
                      <w:divsChild>
                        <w:div w:id="2118599612">
                          <w:marLeft w:val="0"/>
                          <w:marRight w:val="0"/>
                          <w:marTop w:val="0"/>
                          <w:marBottom w:val="0"/>
                          <w:divBdr>
                            <w:top w:val="none" w:sz="0" w:space="0" w:color="auto"/>
                            <w:left w:val="none" w:sz="0" w:space="0" w:color="auto"/>
                            <w:bottom w:val="none" w:sz="0" w:space="0" w:color="auto"/>
                            <w:right w:val="none" w:sz="0" w:space="0" w:color="auto"/>
                          </w:divBdr>
                        </w:div>
                        <w:div w:id="690373674">
                          <w:marLeft w:val="0"/>
                          <w:marRight w:val="0"/>
                          <w:marTop w:val="0"/>
                          <w:marBottom w:val="0"/>
                          <w:divBdr>
                            <w:top w:val="none" w:sz="0" w:space="0" w:color="auto"/>
                            <w:left w:val="none" w:sz="0" w:space="0" w:color="auto"/>
                            <w:bottom w:val="none" w:sz="0" w:space="0" w:color="auto"/>
                            <w:right w:val="none" w:sz="0" w:space="0" w:color="auto"/>
                          </w:divBdr>
                        </w:div>
                        <w:div w:id="7065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4232">
                  <w:marLeft w:val="0"/>
                  <w:marRight w:val="0"/>
                  <w:marTop w:val="0"/>
                  <w:marBottom w:val="0"/>
                  <w:divBdr>
                    <w:top w:val="none" w:sz="0" w:space="0" w:color="auto"/>
                    <w:left w:val="none" w:sz="0" w:space="0" w:color="auto"/>
                    <w:bottom w:val="none" w:sz="0" w:space="0" w:color="auto"/>
                    <w:right w:val="none" w:sz="0" w:space="0" w:color="auto"/>
                  </w:divBdr>
                  <w:divsChild>
                    <w:div w:id="1018963977">
                      <w:marLeft w:val="0"/>
                      <w:marRight w:val="0"/>
                      <w:marTop w:val="0"/>
                      <w:marBottom w:val="72"/>
                      <w:divBdr>
                        <w:top w:val="none" w:sz="0" w:space="0" w:color="auto"/>
                        <w:left w:val="none" w:sz="0" w:space="0" w:color="auto"/>
                        <w:bottom w:val="none" w:sz="0" w:space="0" w:color="auto"/>
                        <w:right w:val="none" w:sz="0" w:space="0" w:color="auto"/>
                      </w:divBdr>
                      <w:divsChild>
                        <w:div w:id="1370489728">
                          <w:marLeft w:val="0"/>
                          <w:marRight w:val="0"/>
                          <w:marTop w:val="0"/>
                          <w:marBottom w:val="0"/>
                          <w:divBdr>
                            <w:top w:val="none" w:sz="0" w:space="0" w:color="auto"/>
                            <w:left w:val="none" w:sz="0" w:space="0" w:color="auto"/>
                            <w:bottom w:val="none" w:sz="0" w:space="0" w:color="auto"/>
                            <w:right w:val="none" w:sz="0" w:space="0" w:color="auto"/>
                          </w:divBdr>
                        </w:div>
                      </w:divsChild>
                    </w:div>
                    <w:div w:id="1396050398">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
                        <w:div w:id="555162890">
                          <w:marLeft w:val="0"/>
                          <w:marRight w:val="0"/>
                          <w:marTop w:val="0"/>
                          <w:marBottom w:val="0"/>
                          <w:divBdr>
                            <w:top w:val="none" w:sz="0" w:space="0" w:color="auto"/>
                            <w:left w:val="none" w:sz="0" w:space="0" w:color="auto"/>
                            <w:bottom w:val="none" w:sz="0" w:space="0" w:color="auto"/>
                            <w:right w:val="none" w:sz="0" w:space="0" w:color="auto"/>
                          </w:divBdr>
                        </w:div>
                        <w:div w:id="4759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3282">
              <w:marLeft w:val="0"/>
              <w:marRight w:val="0"/>
              <w:marTop w:val="0"/>
              <w:marBottom w:val="0"/>
              <w:divBdr>
                <w:top w:val="none" w:sz="0" w:space="0" w:color="auto"/>
                <w:left w:val="none" w:sz="0" w:space="0" w:color="auto"/>
                <w:bottom w:val="none" w:sz="0" w:space="0" w:color="auto"/>
                <w:right w:val="none" w:sz="0" w:space="0" w:color="auto"/>
              </w:divBdr>
              <w:divsChild>
                <w:div w:id="1213662577">
                  <w:marLeft w:val="0"/>
                  <w:marRight w:val="0"/>
                  <w:marTop w:val="0"/>
                  <w:marBottom w:val="72"/>
                  <w:divBdr>
                    <w:top w:val="none" w:sz="0" w:space="0" w:color="auto"/>
                    <w:left w:val="none" w:sz="0" w:space="0" w:color="auto"/>
                    <w:bottom w:val="none" w:sz="0" w:space="0" w:color="auto"/>
                    <w:right w:val="none" w:sz="0" w:space="0" w:color="auto"/>
                  </w:divBdr>
                </w:div>
                <w:div w:id="1363902436">
                  <w:marLeft w:val="0"/>
                  <w:marRight w:val="0"/>
                  <w:marTop w:val="0"/>
                  <w:marBottom w:val="0"/>
                  <w:divBdr>
                    <w:top w:val="none" w:sz="0" w:space="0" w:color="auto"/>
                    <w:left w:val="none" w:sz="0" w:space="0" w:color="auto"/>
                    <w:bottom w:val="none" w:sz="0" w:space="0" w:color="auto"/>
                    <w:right w:val="none" w:sz="0" w:space="0" w:color="auto"/>
                  </w:divBdr>
                  <w:divsChild>
                    <w:div w:id="1146435396">
                      <w:marLeft w:val="0"/>
                      <w:marRight w:val="0"/>
                      <w:marTop w:val="0"/>
                      <w:marBottom w:val="72"/>
                      <w:divBdr>
                        <w:top w:val="none" w:sz="0" w:space="0" w:color="auto"/>
                        <w:left w:val="none" w:sz="0" w:space="0" w:color="auto"/>
                        <w:bottom w:val="none" w:sz="0" w:space="0" w:color="auto"/>
                        <w:right w:val="none" w:sz="0" w:space="0" w:color="auto"/>
                      </w:divBdr>
                      <w:divsChild>
                        <w:div w:id="1020426617">
                          <w:marLeft w:val="0"/>
                          <w:marRight w:val="0"/>
                          <w:marTop w:val="0"/>
                          <w:marBottom w:val="0"/>
                          <w:divBdr>
                            <w:top w:val="none" w:sz="0" w:space="0" w:color="auto"/>
                            <w:left w:val="none" w:sz="0" w:space="0" w:color="auto"/>
                            <w:bottom w:val="none" w:sz="0" w:space="0" w:color="auto"/>
                            <w:right w:val="none" w:sz="0" w:space="0" w:color="auto"/>
                          </w:divBdr>
                        </w:div>
                      </w:divsChild>
                    </w:div>
                    <w:div w:id="2125079863">
                      <w:marLeft w:val="0"/>
                      <w:marRight w:val="0"/>
                      <w:marTop w:val="0"/>
                      <w:marBottom w:val="0"/>
                      <w:divBdr>
                        <w:top w:val="none" w:sz="0" w:space="0" w:color="auto"/>
                        <w:left w:val="none" w:sz="0" w:space="0" w:color="auto"/>
                        <w:bottom w:val="none" w:sz="0" w:space="0" w:color="auto"/>
                        <w:right w:val="none" w:sz="0" w:space="0" w:color="auto"/>
                      </w:divBdr>
                      <w:divsChild>
                        <w:div w:id="1118909057">
                          <w:marLeft w:val="0"/>
                          <w:marRight w:val="0"/>
                          <w:marTop w:val="0"/>
                          <w:marBottom w:val="0"/>
                          <w:divBdr>
                            <w:top w:val="none" w:sz="0" w:space="0" w:color="auto"/>
                            <w:left w:val="none" w:sz="0" w:space="0" w:color="auto"/>
                            <w:bottom w:val="none" w:sz="0" w:space="0" w:color="auto"/>
                            <w:right w:val="none" w:sz="0" w:space="0" w:color="auto"/>
                          </w:divBdr>
                        </w:div>
                        <w:div w:id="583612935">
                          <w:marLeft w:val="0"/>
                          <w:marRight w:val="0"/>
                          <w:marTop w:val="0"/>
                          <w:marBottom w:val="0"/>
                          <w:divBdr>
                            <w:top w:val="none" w:sz="0" w:space="0" w:color="auto"/>
                            <w:left w:val="none" w:sz="0" w:space="0" w:color="auto"/>
                            <w:bottom w:val="none" w:sz="0" w:space="0" w:color="auto"/>
                            <w:right w:val="none" w:sz="0" w:space="0" w:color="auto"/>
                          </w:divBdr>
                        </w:div>
                        <w:div w:id="6733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6122">
              <w:marLeft w:val="0"/>
              <w:marRight w:val="0"/>
              <w:marTop w:val="0"/>
              <w:marBottom w:val="0"/>
              <w:divBdr>
                <w:top w:val="none" w:sz="0" w:space="0" w:color="auto"/>
                <w:left w:val="none" w:sz="0" w:space="0" w:color="auto"/>
                <w:bottom w:val="none" w:sz="0" w:space="0" w:color="auto"/>
                <w:right w:val="none" w:sz="0" w:space="0" w:color="auto"/>
              </w:divBdr>
              <w:divsChild>
                <w:div w:id="900991035">
                  <w:marLeft w:val="0"/>
                  <w:marRight w:val="0"/>
                  <w:marTop w:val="0"/>
                  <w:marBottom w:val="72"/>
                  <w:divBdr>
                    <w:top w:val="none" w:sz="0" w:space="0" w:color="auto"/>
                    <w:left w:val="none" w:sz="0" w:space="0" w:color="auto"/>
                    <w:bottom w:val="none" w:sz="0" w:space="0" w:color="auto"/>
                    <w:right w:val="none" w:sz="0" w:space="0" w:color="auto"/>
                  </w:divBdr>
                </w:div>
                <w:div w:id="209654155">
                  <w:marLeft w:val="0"/>
                  <w:marRight w:val="0"/>
                  <w:marTop w:val="0"/>
                  <w:marBottom w:val="0"/>
                  <w:divBdr>
                    <w:top w:val="none" w:sz="0" w:space="0" w:color="auto"/>
                    <w:left w:val="none" w:sz="0" w:space="0" w:color="auto"/>
                    <w:bottom w:val="none" w:sz="0" w:space="0" w:color="auto"/>
                    <w:right w:val="none" w:sz="0" w:space="0" w:color="auto"/>
                  </w:divBdr>
                  <w:divsChild>
                    <w:div w:id="1668285252">
                      <w:marLeft w:val="0"/>
                      <w:marRight w:val="0"/>
                      <w:marTop w:val="0"/>
                      <w:marBottom w:val="72"/>
                      <w:divBdr>
                        <w:top w:val="none" w:sz="0" w:space="0" w:color="auto"/>
                        <w:left w:val="none" w:sz="0" w:space="0" w:color="auto"/>
                        <w:bottom w:val="none" w:sz="0" w:space="0" w:color="auto"/>
                        <w:right w:val="none" w:sz="0" w:space="0" w:color="auto"/>
                      </w:divBdr>
                      <w:divsChild>
                        <w:div w:id="1450391418">
                          <w:marLeft w:val="0"/>
                          <w:marRight w:val="0"/>
                          <w:marTop w:val="0"/>
                          <w:marBottom w:val="0"/>
                          <w:divBdr>
                            <w:top w:val="none" w:sz="0" w:space="0" w:color="auto"/>
                            <w:left w:val="none" w:sz="0" w:space="0" w:color="auto"/>
                            <w:bottom w:val="none" w:sz="0" w:space="0" w:color="auto"/>
                            <w:right w:val="none" w:sz="0" w:space="0" w:color="auto"/>
                          </w:divBdr>
                        </w:div>
                      </w:divsChild>
                    </w:div>
                    <w:div w:id="2045859453">
                      <w:marLeft w:val="0"/>
                      <w:marRight w:val="0"/>
                      <w:marTop w:val="0"/>
                      <w:marBottom w:val="0"/>
                      <w:divBdr>
                        <w:top w:val="none" w:sz="0" w:space="0" w:color="auto"/>
                        <w:left w:val="none" w:sz="0" w:space="0" w:color="auto"/>
                        <w:bottom w:val="none" w:sz="0" w:space="0" w:color="auto"/>
                        <w:right w:val="none" w:sz="0" w:space="0" w:color="auto"/>
                      </w:divBdr>
                      <w:divsChild>
                        <w:div w:id="1044524400">
                          <w:marLeft w:val="0"/>
                          <w:marRight w:val="0"/>
                          <w:marTop w:val="0"/>
                          <w:marBottom w:val="0"/>
                          <w:divBdr>
                            <w:top w:val="none" w:sz="0" w:space="0" w:color="auto"/>
                            <w:left w:val="none" w:sz="0" w:space="0" w:color="auto"/>
                            <w:bottom w:val="none" w:sz="0" w:space="0" w:color="auto"/>
                            <w:right w:val="none" w:sz="0" w:space="0" w:color="auto"/>
                          </w:divBdr>
                        </w:div>
                        <w:div w:id="1311983620">
                          <w:marLeft w:val="0"/>
                          <w:marRight w:val="0"/>
                          <w:marTop w:val="0"/>
                          <w:marBottom w:val="0"/>
                          <w:divBdr>
                            <w:top w:val="none" w:sz="0" w:space="0" w:color="auto"/>
                            <w:left w:val="none" w:sz="0" w:space="0" w:color="auto"/>
                            <w:bottom w:val="none" w:sz="0" w:space="0" w:color="auto"/>
                            <w:right w:val="none" w:sz="0" w:space="0" w:color="auto"/>
                          </w:divBdr>
                        </w:div>
                        <w:div w:id="1514954943">
                          <w:marLeft w:val="0"/>
                          <w:marRight w:val="0"/>
                          <w:marTop w:val="0"/>
                          <w:marBottom w:val="0"/>
                          <w:divBdr>
                            <w:top w:val="none" w:sz="0" w:space="0" w:color="auto"/>
                            <w:left w:val="none" w:sz="0" w:space="0" w:color="auto"/>
                            <w:bottom w:val="none" w:sz="0" w:space="0" w:color="auto"/>
                            <w:right w:val="none" w:sz="0" w:space="0" w:color="auto"/>
                          </w:divBdr>
                        </w:div>
                        <w:div w:id="4729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97629">
              <w:marLeft w:val="0"/>
              <w:marRight w:val="0"/>
              <w:marTop w:val="0"/>
              <w:marBottom w:val="0"/>
              <w:divBdr>
                <w:top w:val="none" w:sz="0" w:space="0" w:color="auto"/>
                <w:left w:val="none" w:sz="0" w:space="0" w:color="auto"/>
                <w:bottom w:val="none" w:sz="0" w:space="0" w:color="auto"/>
                <w:right w:val="none" w:sz="0" w:space="0" w:color="auto"/>
              </w:divBdr>
              <w:divsChild>
                <w:div w:id="351994819">
                  <w:marLeft w:val="0"/>
                  <w:marRight w:val="0"/>
                  <w:marTop w:val="0"/>
                  <w:marBottom w:val="72"/>
                  <w:divBdr>
                    <w:top w:val="none" w:sz="0" w:space="0" w:color="auto"/>
                    <w:left w:val="none" w:sz="0" w:space="0" w:color="auto"/>
                    <w:bottom w:val="none" w:sz="0" w:space="0" w:color="auto"/>
                    <w:right w:val="none" w:sz="0" w:space="0" w:color="auto"/>
                  </w:divBdr>
                </w:div>
                <w:div w:id="1307200471">
                  <w:marLeft w:val="0"/>
                  <w:marRight w:val="0"/>
                  <w:marTop w:val="0"/>
                  <w:marBottom w:val="0"/>
                  <w:divBdr>
                    <w:top w:val="none" w:sz="0" w:space="0" w:color="auto"/>
                    <w:left w:val="none" w:sz="0" w:space="0" w:color="auto"/>
                    <w:bottom w:val="none" w:sz="0" w:space="0" w:color="auto"/>
                    <w:right w:val="none" w:sz="0" w:space="0" w:color="auto"/>
                  </w:divBdr>
                  <w:divsChild>
                    <w:div w:id="324863675">
                      <w:marLeft w:val="0"/>
                      <w:marRight w:val="0"/>
                      <w:marTop w:val="0"/>
                      <w:marBottom w:val="72"/>
                      <w:divBdr>
                        <w:top w:val="none" w:sz="0" w:space="0" w:color="auto"/>
                        <w:left w:val="none" w:sz="0" w:space="0" w:color="auto"/>
                        <w:bottom w:val="none" w:sz="0" w:space="0" w:color="auto"/>
                        <w:right w:val="none" w:sz="0" w:space="0" w:color="auto"/>
                      </w:divBdr>
                      <w:divsChild>
                        <w:div w:id="1663268332">
                          <w:marLeft w:val="0"/>
                          <w:marRight w:val="0"/>
                          <w:marTop w:val="0"/>
                          <w:marBottom w:val="0"/>
                          <w:divBdr>
                            <w:top w:val="none" w:sz="0" w:space="0" w:color="auto"/>
                            <w:left w:val="none" w:sz="0" w:space="0" w:color="auto"/>
                            <w:bottom w:val="none" w:sz="0" w:space="0" w:color="auto"/>
                            <w:right w:val="none" w:sz="0" w:space="0" w:color="auto"/>
                          </w:divBdr>
                        </w:div>
                      </w:divsChild>
                    </w:div>
                    <w:div w:id="1810050577">
                      <w:marLeft w:val="0"/>
                      <w:marRight w:val="0"/>
                      <w:marTop w:val="0"/>
                      <w:marBottom w:val="0"/>
                      <w:divBdr>
                        <w:top w:val="none" w:sz="0" w:space="0" w:color="auto"/>
                        <w:left w:val="none" w:sz="0" w:space="0" w:color="auto"/>
                        <w:bottom w:val="none" w:sz="0" w:space="0" w:color="auto"/>
                        <w:right w:val="none" w:sz="0" w:space="0" w:color="auto"/>
                      </w:divBdr>
                      <w:divsChild>
                        <w:div w:id="829908779">
                          <w:marLeft w:val="0"/>
                          <w:marRight w:val="0"/>
                          <w:marTop w:val="0"/>
                          <w:marBottom w:val="0"/>
                          <w:divBdr>
                            <w:top w:val="none" w:sz="0" w:space="0" w:color="auto"/>
                            <w:left w:val="none" w:sz="0" w:space="0" w:color="auto"/>
                            <w:bottom w:val="none" w:sz="0" w:space="0" w:color="auto"/>
                            <w:right w:val="none" w:sz="0" w:space="0" w:color="auto"/>
                          </w:divBdr>
                        </w:div>
                        <w:div w:id="2136367452">
                          <w:marLeft w:val="0"/>
                          <w:marRight w:val="0"/>
                          <w:marTop w:val="0"/>
                          <w:marBottom w:val="0"/>
                          <w:divBdr>
                            <w:top w:val="none" w:sz="0" w:space="0" w:color="auto"/>
                            <w:left w:val="none" w:sz="0" w:space="0" w:color="auto"/>
                            <w:bottom w:val="none" w:sz="0" w:space="0" w:color="auto"/>
                            <w:right w:val="none" w:sz="0" w:space="0" w:color="auto"/>
                          </w:divBdr>
                        </w:div>
                        <w:div w:id="691960104">
                          <w:marLeft w:val="0"/>
                          <w:marRight w:val="0"/>
                          <w:marTop w:val="0"/>
                          <w:marBottom w:val="0"/>
                          <w:divBdr>
                            <w:top w:val="none" w:sz="0" w:space="0" w:color="auto"/>
                            <w:left w:val="none" w:sz="0" w:space="0" w:color="auto"/>
                            <w:bottom w:val="none" w:sz="0" w:space="0" w:color="auto"/>
                            <w:right w:val="none" w:sz="0" w:space="0" w:color="auto"/>
                          </w:divBdr>
                        </w:div>
                        <w:div w:id="252663303">
                          <w:marLeft w:val="0"/>
                          <w:marRight w:val="0"/>
                          <w:marTop w:val="0"/>
                          <w:marBottom w:val="0"/>
                          <w:divBdr>
                            <w:top w:val="none" w:sz="0" w:space="0" w:color="auto"/>
                            <w:left w:val="none" w:sz="0" w:space="0" w:color="auto"/>
                            <w:bottom w:val="none" w:sz="0" w:space="0" w:color="auto"/>
                            <w:right w:val="none" w:sz="0" w:space="0" w:color="auto"/>
                          </w:divBdr>
                        </w:div>
                        <w:div w:id="16452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5506">
                  <w:marLeft w:val="0"/>
                  <w:marRight w:val="0"/>
                  <w:marTop w:val="0"/>
                  <w:marBottom w:val="0"/>
                  <w:divBdr>
                    <w:top w:val="none" w:sz="0" w:space="0" w:color="auto"/>
                    <w:left w:val="none" w:sz="0" w:space="0" w:color="auto"/>
                    <w:bottom w:val="none" w:sz="0" w:space="0" w:color="auto"/>
                    <w:right w:val="none" w:sz="0" w:space="0" w:color="auto"/>
                  </w:divBdr>
                  <w:divsChild>
                    <w:div w:id="1805153898">
                      <w:marLeft w:val="0"/>
                      <w:marRight w:val="0"/>
                      <w:marTop w:val="0"/>
                      <w:marBottom w:val="72"/>
                      <w:divBdr>
                        <w:top w:val="none" w:sz="0" w:space="0" w:color="auto"/>
                        <w:left w:val="none" w:sz="0" w:space="0" w:color="auto"/>
                        <w:bottom w:val="none" w:sz="0" w:space="0" w:color="auto"/>
                        <w:right w:val="none" w:sz="0" w:space="0" w:color="auto"/>
                      </w:divBdr>
                      <w:divsChild>
                        <w:div w:id="639068957">
                          <w:marLeft w:val="0"/>
                          <w:marRight w:val="0"/>
                          <w:marTop w:val="0"/>
                          <w:marBottom w:val="0"/>
                          <w:divBdr>
                            <w:top w:val="none" w:sz="0" w:space="0" w:color="auto"/>
                            <w:left w:val="none" w:sz="0" w:space="0" w:color="auto"/>
                            <w:bottom w:val="none" w:sz="0" w:space="0" w:color="auto"/>
                            <w:right w:val="none" w:sz="0" w:space="0" w:color="auto"/>
                          </w:divBdr>
                        </w:div>
                      </w:divsChild>
                    </w:div>
                    <w:div w:id="1058237471">
                      <w:marLeft w:val="0"/>
                      <w:marRight w:val="0"/>
                      <w:marTop w:val="0"/>
                      <w:marBottom w:val="0"/>
                      <w:divBdr>
                        <w:top w:val="none" w:sz="0" w:space="0" w:color="auto"/>
                        <w:left w:val="none" w:sz="0" w:space="0" w:color="auto"/>
                        <w:bottom w:val="none" w:sz="0" w:space="0" w:color="auto"/>
                        <w:right w:val="none" w:sz="0" w:space="0" w:color="auto"/>
                      </w:divBdr>
                      <w:divsChild>
                        <w:div w:id="1954433552">
                          <w:marLeft w:val="0"/>
                          <w:marRight w:val="0"/>
                          <w:marTop w:val="0"/>
                          <w:marBottom w:val="0"/>
                          <w:divBdr>
                            <w:top w:val="none" w:sz="0" w:space="0" w:color="auto"/>
                            <w:left w:val="none" w:sz="0" w:space="0" w:color="auto"/>
                            <w:bottom w:val="none" w:sz="0" w:space="0" w:color="auto"/>
                            <w:right w:val="none" w:sz="0" w:space="0" w:color="auto"/>
                          </w:divBdr>
                        </w:div>
                        <w:div w:id="1645544336">
                          <w:marLeft w:val="0"/>
                          <w:marRight w:val="0"/>
                          <w:marTop w:val="0"/>
                          <w:marBottom w:val="0"/>
                          <w:divBdr>
                            <w:top w:val="none" w:sz="0" w:space="0" w:color="auto"/>
                            <w:left w:val="none" w:sz="0" w:space="0" w:color="auto"/>
                            <w:bottom w:val="none" w:sz="0" w:space="0" w:color="auto"/>
                            <w:right w:val="none" w:sz="0" w:space="0" w:color="auto"/>
                          </w:divBdr>
                        </w:div>
                        <w:div w:id="680201504">
                          <w:marLeft w:val="0"/>
                          <w:marRight w:val="0"/>
                          <w:marTop w:val="0"/>
                          <w:marBottom w:val="0"/>
                          <w:divBdr>
                            <w:top w:val="none" w:sz="0" w:space="0" w:color="auto"/>
                            <w:left w:val="none" w:sz="0" w:space="0" w:color="auto"/>
                            <w:bottom w:val="none" w:sz="0" w:space="0" w:color="auto"/>
                            <w:right w:val="none" w:sz="0" w:space="0" w:color="auto"/>
                          </w:divBdr>
                        </w:div>
                        <w:div w:id="460809922">
                          <w:marLeft w:val="0"/>
                          <w:marRight w:val="0"/>
                          <w:marTop w:val="0"/>
                          <w:marBottom w:val="0"/>
                          <w:divBdr>
                            <w:top w:val="none" w:sz="0" w:space="0" w:color="auto"/>
                            <w:left w:val="none" w:sz="0" w:space="0" w:color="auto"/>
                            <w:bottom w:val="none" w:sz="0" w:space="0" w:color="auto"/>
                            <w:right w:val="none" w:sz="0" w:space="0" w:color="auto"/>
                          </w:divBdr>
                        </w:div>
                        <w:div w:id="1133670043">
                          <w:marLeft w:val="0"/>
                          <w:marRight w:val="0"/>
                          <w:marTop w:val="0"/>
                          <w:marBottom w:val="0"/>
                          <w:divBdr>
                            <w:top w:val="none" w:sz="0" w:space="0" w:color="auto"/>
                            <w:left w:val="none" w:sz="0" w:space="0" w:color="auto"/>
                            <w:bottom w:val="none" w:sz="0" w:space="0" w:color="auto"/>
                            <w:right w:val="none" w:sz="0" w:space="0" w:color="auto"/>
                          </w:divBdr>
                        </w:div>
                        <w:div w:id="1296831497">
                          <w:marLeft w:val="0"/>
                          <w:marRight w:val="0"/>
                          <w:marTop w:val="0"/>
                          <w:marBottom w:val="0"/>
                          <w:divBdr>
                            <w:top w:val="none" w:sz="0" w:space="0" w:color="auto"/>
                            <w:left w:val="none" w:sz="0" w:space="0" w:color="auto"/>
                            <w:bottom w:val="none" w:sz="0" w:space="0" w:color="auto"/>
                            <w:right w:val="none" w:sz="0" w:space="0" w:color="auto"/>
                          </w:divBdr>
                        </w:div>
                        <w:div w:id="618531591">
                          <w:marLeft w:val="0"/>
                          <w:marRight w:val="0"/>
                          <w:marTop w:val="0"/>
                          <w:marBottom w:val="0"/>
                          <w:divBdr>
                            <w:top w:val="none" w:sz="0" w:space="0" w:color="auto"/>
                            <w:left w:val="none" w:sz="0" w:space="0" w:color="auto"/>
                            <w:bottom w:val="none" w:sz="0" w:space="0" w:color="auto"/>
                            <w:right w:val="none" w:sz="0" w:space="0" w:color="auto"/>
                          </w:divBdr>
                        </w:div>
                        <w:div w:id="258176945">
                          <w:marLeft w:val="0"/>
                          <w:marRight w:val="0"/>
                          <w:marTop w:val="0"/>
                          <w:marBottom w:val="0"/>
                          <w:divBdr>
                            <w:top w:val="none" w:sz="0" w:space="0" w:color="auto"/>
                            <w:left w:val="none" w:sz="0" w:space="0" w:color="auto"/>
                            <w:bottom w:val="none" w:sz="0" w:space="0" w:color="auto"/>
                            <w:right w:val="none" w:sz="0" w:space="0" w:color="auto"/>
                          </w:divBdr>
                        </w:div>
                        <w:div w:id="1543440537">
                          <w:marLeft w:val="0"/>
                          <w:marRight w:val="0"/>
                          <w:marTop w:val="0"/>
                          <w:marBottom w:val="0"/>
                          <w:divBdr>
                            <w:top w:val="none" w:sz="0" w:space="0" w:color="auto"/>
                            <w:left w:val="none" w:sz="0" w:space="0" w:color="auto"/>
                            <w:bottom w:val="none" w:sz="0" w:space="0" w:color="auto"/>
                            <w:right w:val="none" w:sz="0" w:space="0" w:color="auto"/>
                          </w:divBdr>
                        </w:div>
                        <w:div w:id="1733773979">
                          <w:marLeft w:val="0"/>
                          <w:marRight w:val="0"/>
                          <w:marTop w:val="0"/>
                          <w:marBottom w:val="0"/>
                          <w:divBdr>
                            <w:top w:val="none" w:sz="0" w:space="0" w:color="auto"/>
                            <w:left w:val="none" w:sz="0" w:space="0" w:color="auto"/>
                            <w:bottom w:val="none" w:sz="0" w:space="0" w:color="auto"/>
                            <w:right w:val="none" w:sz="0" w:space="0" w:color="auto"/>
                          </w:divBdr>
                        </w:div>
                        <w:div w:id="754088713">
                          <w:marLeft w:val="0"/>
                          <w:marRight w:val="0"/>
                          <w:marTop w:val="0"/>
                          <w:marBottom w:val="0"/>
                          <w:divBdr>
                            <w:top w:val="none" w:sz="0" w:space="0" w:color="auto"/>
                            <w:left w:val="none" w:sz="0" w:space="0" w:color="auto"/>
                            <w:bottom w:val="none" w:sz="0" w:space="0" w:color="auto"/>
                            <w:right w:val="none" w:sz="0" w:space="0" w:color="auto"/>
                          </w:divBdr>
                        </w:div>
                        <w:div w:id="623773715">
                          <w:marLeft w:val="0"/>
                          <w:marRight w:val="0"/>
                          <w:marTop w:val="0"/>
                          <w:marBottom w:val="0"/>
                          <w:divBdr>
                            <w:top w:val="none" w:sz="0" w:space="0" w:color="auto"/>
                            <w:left w:val="none" w:sz="0" w:space="0" w:color="auto"/>
                            <w:bottom w:val="none" w:sz="0" w:space="0" w:color="auto"/>
                            <w:right w:val="none" w:sz="0" w:space="0" w:color="auto"/>
                          </w:divBdr>
                        </w:div>
                        <w:div w:id="973683706">
                          <w:marLeft w:val="0"/>
                          <w:marRight w:val="0"/>
                          <w:marTop w:val="0"/>
                          <w:marBottom w:val="0"/>
                          <w:divBdr>
                            <w:top w:val="none" w:sz="0" w:space="0" w:color="auto"/>
                            <w:left w:val="none" w:sz="0" w:space="0" w:color="auto"/>
                            <w:bottom w:val="none" w:sz="0" w:space="0" w:color="auto"/>
                            <w:right w:val="none" w:sz="0" w:space="0" w:color="auto"/>
                          </w:divBdr>
                        </w:div>
                        <w:div w:id="19310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5877">
                  <w:marLeft w:val="0"/>
                  <w:marRight w:val="0"/>
                  <w:marTop w:val="0"/>
                  <w:marBottom w:val="0"/>
                  <w:divBdr>
                    <w:top w:val="none" w:sz="0" w:space="0" w:color="auto"/>
                    <w:left w:val="none" w:sz="0" w:space="0" w:color="auto"/>
                    <w:bottom w:val="none" w:sz="0" w:space="0" w:color="auto"/>
                    <w:right w:val="none" w:sz="0" w:space="0" w:color="auto"/>
                  </w:divBdr>
                  <w:divsChild>
                    <w:div w:id="2115861542">
                      <w:marLeft w:val="0"/>
                      <w:marRight w:val="0"/>
                      <w:marTop w:val="0"/>
                      <w:marBottom w:val="72"/>
                      <w:divBdr>
                        <w:top w:val="none" w:sz="0" w:space="0" w:color="auto"/>
                        <w:left w:val="none" w:sz="0" w:space="0" w:color="auto"/>
                        <w:bottom w:val="none" w:sz="0" w:space="0" w:color="auto"/>
                        <w:right w:val="none" w:sz="0" w:space="0" w:color="auto"/>
                      </w:divBdr>
                      <w:divsChild>
                        <w:div w:id="1611661792">
                          <w:marLeft w:val="0"/>
                          <w:marRight w:val="0"/>
                          <w:marTop w:val="0"/>
                          <w:marBottom w:val="0"/>
                          <w:divBdr>
                            <w:top w:val="none" w:sz="0" w:space="0" w:color="auto"/>
                            <w:left w:val="none" w:sz="0" w:space="0" w:color="auto"/>
                            <w:bottom w:val="none" w:sz="0" w:space="0" w:color="auto"/>
                            <w:right w:val="none" w:sz="0" w:space="0" w:color="auto"/>
                          </w:divBdr>
                        </w:div>
                      </w:divsChild>
                    </w:div>
                    <w:div w:id="266543254">
                      <w:marLeft w:val="0"/>
                      <w:marRight w:val="0"/>
                      <w:marTop w:val="0"/>
                      <w:marBottom w:val="0"/>
                      <w:divBdr>
                        <w:top w:val="none" w:sz="0" w:space="0" w:color="auto"/>
                        <w:left w:val="none" w:sz="0" w:space="0" w:color="auto"/>
                        <w:bottom w:val="none" w:sz="0" w:space="0" w:color="auto"/>
                        <w:right w:val="none" w:sz="0" w:space="0" w:color="auto"/>
                      </w:divBdr>
                      <w:divsChild>
                        <w:div w:id="1957636150">
                          <w:marLeft w:val="0"/>
                          <w:marRight w:val="0"/>
                          <w:marTop w:val="0"/>
                          <w:marBottom w:val="0"/>
                          <w:divBdr>
                            <w:top w:val="none" w:sz="0" w:space="0" w:color="auto"/>
                            <w:left w:val="none" w:sz="0" w:space="0" w:color="auto"/>
                            <w:bottom w:val="none" w:sz="0" w:space="0" w:color="auto"/>
                            <w:right w:val="none" w:sz="0" w:space="0" w:color="auto"/>
                          </w:divBdr>
                        </w:div>
                        <w:div w:id="650642815">
                          <w:marLeft w:val="0"/>
                          <w:marRight w:val="0"/>
                          <w:marTop w:val="0"/>
                          <w:marBottom w:val="0"/>
                          <w:divBdr>
                            <w:top w:val="none" w:sz="0" w:space="0" w:color="auto"/>
                            <w:left w:val="none" w:sz="0" w:space="0" w:color="auto"/>
                            <w:bottom w:val="none" w:sz="0" w:space="0" w:color="auto"/>
                            <w:right w:val="none" w:sz="0" w:space="0" w:color="auto"/>
                          </w:divBdr>
                        </w:div>
                        <w:div w:id="13346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4691">
              <w:marLeft w:val="0"/>
              <w:marRight w:val="0"/>
              <w:marTop w:val="0"/>
              <w:marBottom w:val="0"/>
              <w:divBdr>
                <w:top w:val="none" w:sz="0" w:space="0" w:color="auto"/>
                <w:left w:val="none" w:sz="0" w:space="0" w:color="auto"/>
                <w:bottom w:val="none" w:sz="0" w:space="0" w:color="auto"/>
                <w:right w:val="none" w:sz="0" w:space="0" w:color="auto"/>
              </w:divBdr>
              <w:divsChild>
                <w:div w:id="1733848941">
                  <w:marLeft w:val="0"/>
                  <w:marRight w:val="0"/>
                  <w:marTop w:val="0"/>
                  <w:marBottom w:val="72"/>
                  <w:divBdr>
                    <w:top w:val="none" w:sz="0" w:space="0" w:color="auto"/>
                    <w:left w:val="none" w:sz="0" w:space="0" w:color="auto"/>
                    <w:bottom w:val="none" w:sz="0" w:space="0" w:color="auto"/>
                    <w:right w:val="none" w:sz="0" w:space="0" w:color="auto"/>
                  </w:divBdr>
                </w:div>
                <w:div w:id="580412749">
                  <w:marLeft w:val="0"/>
                  <w:marRight w:val="0"/>
                  <w:marTop w:val="0"/>
                  <w:marBottom w:val="0"/>
                  <w:divBdr>
                    <w:top w:val="none" w:sz="0" w:space="0" w:color="auto"/>
                    <w:left w:val="none" w:sz="0" w:space="0" w:color="auto"/>
                    <w:bottom w:val="none" w:sz="0" w:space="0" w:color="auto"/>
                    <w:right w:val="none" w:sz="0" w:space="0" w:color="auto"/>
                  </w:divBdr>
                  <w:divsChild>
                    <w:div w:id="1627808553">
                      <w:marLeft w:val="0"/>
                      <w:marRight w:val="0"/>
                      <w:marTop w:val="0"/>
                      <w:marBottom w:val="72"/>
                      <w:divBdr>
                        <w:top w:val="none" w:sz="0" w:space="0" w:color="auto"/>
                        <w:left w:val="none" w:sz="0" w:space="0" w:color="auto"/>
                        <w:bottom w:val="none" w:sz="0" w:space="0" w:color="auto"/>
                        <w:right w:val="none" w:sz="0" w:space="0" w:color="auto"/>
                      </w:divBdr>
                      <w:divsChild>
                        <w:div w:id="1354184226">
                          <w:marLeft w:val="0"/>
                          <w:marRight w:val="0"/>
                          <w:marTop w:val="0"/>
                          <w:marBottom w:val="0"/>
                          <w:divBdr>
                            <w:top w:val="none" w:sz="0" w:space="0" w:color="auto"/>
                            <w:left w:val="none" w:sz="0" w:space="0" w:color="auto"/>
                            <w:bottom w:val="none" w:sz="0" w:space="0" w:color="auto"/>
                            <w:right w:val="none" w:sz="0" w:space="0" w:color="auto"/>
                          </w:divBdr>
                        </w:div>
                      </w:divsChild>
                    </w:div>
                    <w:div w:id="460197917">
                      <w:marLeft w:val="0"/>
                      <w:marRight w:val="0"/>
                      <w:marTop w:val="0"/>
                      <w:marBottom w:val="0"/>
                      <w:divBdr>
                        <w:top w:val="none" w:sz="0" w:space="0" w:color="auto"/>
                        <w:left w:val="none" w:sz="0" w:space="0" w:color="auto"/>
                        <w:bottom w:val="none" w:sz="0" w:space="0" w:color="auto"/>
                        <w:right w:val="none" w:sz="0" w:space="0" w:color="auto"/>
                      </w:divBdr>
                      <w:divsChild>
                        <w:div w:id="8067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8039">
              <w:marLeft w:val="0"/>
              <w:marRight w:val="0"/>
              <w:marTop w:val="0"/>
              <w:marBottom w:val="0"/>
              <w:divBdr>
                <w:top w:val="none" w:sz="0" w:space="0" w:color="auto"/>
                <w:left w:val="none" w:sz="0" w:space="0" w:color="auto"/>
                <w:bottom w:val="none" w:sz="0" w:space="0" w:color="auto"/>
                <w:right w:val="none" w:sz="0" w:space="0" w:color="auto"/>
              </w:divBdr>
              <w:divsChild>
                <w:div w:id="1524900648">
                  <w:marLeft w:val="0"/>
                  <w:marRight w:val="0"/>
                  <w:marTop w:val="0"/>
                  <w:marBottom w:val="72"/>
                  <w:divBdr>
                    <w:top w:val="none" w:sz="0" w:space="0" w:color="auto"/>
                    <w:left w:val="none" w:sz="0" w:space="0" w:color="auto"/>
                    <w:bottom w:val="none" w:sz="0" w:space="0" w:color="auto"/>
                    <w:right w:val="none" w:sz="0" w:space="0" w:color="auto"/>
                  </w:divBdr>
                </w:div>
                <w:div w:id="1192109284">
                  <w:marLeft w:val="0"/>
                  <w:marRight w:val="0"/>
                  <w:marTop w:val="0"/>
                  <w:marBottom w:val="0"/>
                  <w:divBdr>
                    <w:top w:val="none" w:sz="0" w:space="0" w:color="auto"/>
                    <w:left w:val="none" w:sz="0" w:space="0" w:color="auto"/>
                    <w:bottom w:val="none" w:sz="0" w:space="0" w:color="auto"/>
                    <w:right w:val="none" w:sz="0" w:space="0" w:color="auto"/>
                  </w:divBdr>
                  <w:divsChild>
                    <w:div w:id="467481290">
                      <w:marLeft w:val="0"/>
                      <w:marRight w:val="0"/>
                      <w:marTop w:val="0"/>
                      <w:marBottom w:val="72"/>
                      <w:divBdr>
                        <w:top w:val="none" w:sz="0" w:space="0" w:color="auto"/>
                        <w:left w:val="none" w:sz="0" w:space="0" w:color="auto"/>
                        <w:bottom w:val="none" w:sz="0" w:space="0" w:color="auto"/>
                        <w:right w:val="none" w:sz="0" w:space="0" w:color="auto"/>
                      </w:divBdr>
                      <w:divsChild>
                        <w:div w:id="1214653990">
                          <w:marLeft w:val="0"/>
                          <w:marRight w:val="0"/>
                          <w:marTop w:val="0"/>
                          <w:marBottom w:val="0"/>
                          <w:divBdr>
                            <w:top w:val="none" w:sz="0" w:space="0" w:color="auto"/>
                            <w:left w:val="none" w:sz="0" w:space="0" w:color="auto"/>
                            <w:bottom w:val="none" w:sz="0" w:space="0" w:color="auto"/>
                            <w:right w:val="none" w:sz="0" w:space="0" w:color="auto"/>
                          </w:divBdr>
                        </w:div>
                      </w:divsChild>
                    </w:div>
                    <w:div w:id="1405107660">
                      <w:marLeft w:val="0"/>
                      <w:marRight w:val="0"/>
                      <w:marTop w:val="0"/>
                      <w:marBottom w:val="0"/>
                      <w:divBdr>
                        <w:top w:val="none" w:sz="0" w:space="0" w:color="auto"/>
                        <w:left w:val="none" w:sz="0" w:space="0" w:color="auto"/>
                        <w:bottom w:val="none" w:sz="0" w:space="0" w:color="auto"/>
                        <w:right w:val="none" w:sz="0" w:space="0" w:color="auto"/>
                      </w:divBdr>
                      <w:divsChild>
                        <w:div w:id="27725238">
                          <w:marLeft w:val="0"/>
                          <w:marRight w:val="0"/>
                          <w:marTop w:val="0"/>
                          <w:marBottom w:val="0"/>
                          <w:divBdr>
                            <w:top w:val="none" w:sz="0" w:space="0" w:color="auto"/>
                            <w:left w:val="none" w:sz="0" w:space="0" w:color="auto"/>
                            <w:bottom w:val="none" w:sz="0" w:space="0" w:color="auto"/>
                            <w:right w:val="none" w:sz="0" w:space="0" w:color="auto"/>
                          </w:divBdr>
                        </w:div>
                        <w:div w:id="5039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ntral.kluwer.be/secure/HistoricalView.aspx?id=ln248136&amp;anchor=ln248136-4" TargetMode="External"/><Relationship Id="rId18" Type="http://schemas.openxmlformats.org/officeDocument/2006/relationships/hyperlink" Target="https://sentral.kluwer.be/secure/HistoricalView.aspx?id=ln248136&amp;anchor=ln248136-6" TargetMode="External"/><Relationship Id="rId26" Type="http://schemas.openxmlformats.org/officeDocument/2006/relationships/hyperlink" Target="https://sentral.kluwer.be/secure/documentview.aspx?id=ln248136&amp;anchor=ln248136-8&amp;bron=doc" TargetMode="External"/><Relationship Id="rId39" Type="http://schemas.openxmlformats.org/officeDocument/2006/relationships/hyperlink" Target="https://sentral.kluwer.be/secure/documentview.aspx?id=ln120042&amp;anchor=ln120042-23&amp;bron=doc" TargetMode="External"/><Relationship Id="rId21" Type="http://schemas.openxmlformats.org/officeDocument/2006/relationships/hyperlink" Target="https://sentral.kluwer.be/secure/documentview.aspx?id=ln248136&amp;anchor=ln248136-4&amp;bron=doc" TargetMode="External"/><Relationship Id="rId34" Type="http://schemas.openxmlformats.org/officeDocument/2006/relationships/hyperlink" Target="https://sentral.kluwer.be/secure/documentview.aspx?id=ln248136&amp;anchor=ln248136-9&amp;bron=doc" TargetMode="External"/><Relationship Id="rId42" Type="http://schemas.openxmlformats.org/officeDocument/2006/relationships/hyperlink" Target="https://sentral.kluwer.be/secure/HistoricalView.aspx?id=ln248136&amp;anchor=ln248136-9" TargetMode="External"/><Relationship Id="rId47" Type="http://schemas.openxmlformats.org/officeDocument/2006/relationships/hyperlink" Target="https://sentral.kluwer.be/secure/documentview.aspx?id=ln248136&amp;anchor=ln248136-9&amp;bron=doc" TargetMode="External"/><Relationship Id="rId50" Type="http://schemas.openxmlformats.org/officeDocument/2006/relationships/hyperlink" Target="https://sentral.kluwer.be/secure/HistoricalView.aspx?id=ln248136&amp;anchor=ln248136-10" TargetMode="External"/><Relationship Id="rId55" Type="http://schemas.openxmlformats.org/officeDocument/2006/relationships/hyperlink" Target="https://sentral.kluwer.be/secure/HistoricalView.aspx?id=ln248136&amp;anchor=ln248136-12" TargetMode="External"/><Relationship Id="rId63" Type="http://schemas.openxmlformats.org/officeDocument/2006/relationships/theme" Target="theme/theme1.xml"/><Relationship Id="rId7" Type="http://schemas.openxmlformats.org/officeDocument/2006/relationships/hyperlink" Target="https://sentral.kluwer.be/secure/HistoricalView.aspx?id=ln248136&amp;anchor=ln248136-2" TargetMode="External"/><Relationship Id="rId2" Type="http://schemas.openxmlformats.org/officeDocument/2006/relationships/settings" Target="settings.xml"/><Relationship Id="rId16" Type="http://schemas.openxmlformats.org/officeDocument/2006/relationships/hyperlink" Target="https://sentral.kluwer.be/secure/documentview.aspx?id=ln248136&amp;anchor=ln248136-4&amp;bron=doc" TargetMode="External"/><Relationship Id="rId29" Type="http://schemas.openxmlformats.org/officeDocument/2006/relationships/hyperlink" Target="https://sentral.kluwer.be/secure/documentview.aspx?id=ln248136&amp;anchor=ln248136-6&amp;bron=doc" TargetMode="External"/><Relationship Id="rId11" Type="http://schemas.openxmlformats.org/officeDocument/2006/relationships/hyperlink" Target="https://sentral.kluwer.be/secure/documentview.aspx?id=ln248136&amp;anchor=ln248136-11&amp;bron=doc" TargetMode="External"/><Relationship Id="rId24" Type="http://schemas.openxmlformats.org/officeDocument/2006/relationships/hyperlink" Target="https://sentral.kluwer.be/secure/documentview.aspx?id=ln248136&amp;anchor=ln248136-8&amp;bron=doc" TargetMode="External"/><Relationship Id="rId32" Type="http://schemas.openxmlformats.org/officeDocument/2006/relationships/hyperlink" Target="https://sentral.kluwer.be/secure/documentview.aspx?id=ln120042&amp;bron=doc" TargetMode="External"/><Relationship Id="rId37" Type="http://schemas.openxmlformats.org/officeDocument/2006/relationships/hyperlink" Target="https://sentral.kluwer.be/secure/documentview.aspx?id=ln1760&amp;anchor=ln1760-14&amp;bron=doc" TargetMode="External"/><Relationship Id="rId40" Type="http://schemas.openxmlformats.org/officeDocument/2006/relationships/hyperlink" Target="https://sentral.kluwer.be/secure/documentview.aspx?id=ln120042&amp;anchor=ln120042-49&amp;bron=doc" TargetMode="External"/><Relationship Id="rId45" Type="http://schemas.openxmlformats.org/officeDocument/2006/relationships/hyperlink" Target="https://sentral.kluwer.be/secure/documentview.aspx?id=ln59&amp;anchor=ln59-352&amp;bron=doc" TargetMode="External"/><Relationship Id="rId53" Type="http://schemas.openxmlformats.org/officeDocument/2006/relationships/hyperlink" Target="https://sentral.kluwer.be/secure/HistoricalView.aspx?id=ln248136&amp;anchor=ln248136-11" TargetMode="External"/><Relationship Id="rId58" Type="http://schemas.openxmlformats.org/officeDocument/2006/relationships/hyperlink" Target="https://sentral.kluwer.be/secure/documentview.aspx?id=ln248136&amp;anchor=ln248136-6&amp;bron=doc" TargetMode="External"/><Relationship Id="rId5" Type="http://schemas.openxmlformats.org/officeDocument/2006/relationships/hyperlink" Target="https://sentral.kluwer.be/secure/HistoricalView.aspx?id=ln248136&amp;anchor=ln248136-1" TargetMode="External"/><Relationship Id="rId61" Type="http://schemas.openxmlformats.org/officeDocument/2006/relationships/hyperlink" Target="https://sentral.kluwer.be" TargetMode="External"/><Relationship Id="rId19" Type="http://schemas.openxmlformats.org/officeDocument/2006/relationships/hyperlink" Target="https://sentral.kluwer.be/secure/documentview.aspx?id=ln248136&amp;anchor=ln248136-4&amp;bron=doc" TargetMode="External"/><Relationship Id="rId14" Type="http://schemas.openxmlformats.org/officeDocument/2006/relationships/hyperlink" Target="https://sentral.kluwer.be/secure/documentview.aspx?id=ln248136&amp;anchor=ln248136-6&amp;bron=doc" TargetMode="External"/><Relationship Id="rId22" Type="http://schemas.openxmlformats.org/officeDocument/2006/relationships/hyperlink" Target="https://sentral.kluwer.be/secure/documentview.aspx?id=ln248136&amp;anchor=ln248136-5&amp;bron=doc" TargetMode="External"/><Relationship Id="rId27" Type="http://schemas.openxmlformats.org/officeDocument/2006/relationships/hyperlink" Target="https://sentral.kluwer.be/secure/documentview.aspx?id=ln248136&amp;anchor=ln248136-4&amp;bron=doc" TargetMode="External"/><Relationship Id="rId30" Type="http://schemas.openxmlformats.org/officeDocument/2006/relationships/hyperlink" Target="https://sentral.kluwer.be/secure/documentview.aspx?id=ln248136&amp;anchor=ln248136-6&amp;bron=doc" TargetMode="External"/><Relationship Id="rId35" Type="http://schemas.openxmlformats.org/officeDocument/2006/relationships/hyperlink" Target="https://sentral.kluwer.be/secure/HistoricalView.aspx?id=ln248136&amp;anchor=ln248136-8" TargetMode="External"/><Relationship Id="rId43" Type="http://schemas.openxmlformats.org/officeDocument/2006/relationships/hyperlink" Target="https://sentral.kluwer.be/secure/documentview.aspx?id=ln248136&amp;anchor=ln248136-8&amp;bron=doc" TargetMode="External"/><Relationship Id="rId48" Type="http://schemas.openxmlformats.org/officeDocument/2006/relationships/hyperlink" Target="https://sentral.kluwer.be/secure/documentview.aspx?id=ln248136&amp;anchor=ln248136-8&amp;bron=doc" TargetMode="External"/><Relationship Id="rId56" Type="http://schemas.openxmlformats.org/officeDocument/2006/relationships/hyperlink" Target="https://sentral.kluwer.be/secure/documentview.aspx?id=ln248136&amp;anchor=ln248136-4&amp;bron=doc" TargetMode="External"/><Relationship Id="rId8" Type="http://schemas.openxmlformats.org/officeDocument/2006/relationships/hyperlink" Target="https://sentral.kluwer.be/secure/documentview.aspx?id=ln248136&amp;anchor=ln248136-6&amp;bron=doc" TargetMode="External"/><Relationship Id="rId51" Type="http://schemas.openxmlformats.org/officeDocument/2006/relationships/hyperlink" Target="https://sentral.kluwer.be/secure/documentview.aspx?id=ln120042&amp;anchor=ln120042-277&amp;bron=doc" TargetMode="External"/><Relationship Id="rId3" Type="http://schemas.openxmlformats.org/officeDocument/2006/relationships/webSettings" Target="webSettings.xml"/><Relationship Id="rId12" Type="http://schemas.openxmlformats.org/officeDocument/2006/relationships/hyperlink" Target="https://sentral.kluwer.be/secure/documentview.aspx?id=ln248136&amp;anchor=ln248136-11&amp;bron=doc" TargetMode="External"/><Relationship Id="rId17" Type="http://schemas.openxmlformats.org/officeDocument/2006/relationships/hyperlink" Target="https://sentral.kluwer.be/secure/documentview.aspx?id=ln248136&amp;anchor=ln248136-4&amp;bron=doc" TargetMode="External"/><Relationship Id="rId25" Type="http://schemas.openxmlformats.org/officeDocument/2006/relationships/hyperlink" Target="https://sentral.kluwer.be/secure/documentview.aspx?id=ln248136&amp;anchor=ln248136-9&amp;bron=doc" TargetMode="External"/><Relationship Id="rId33" Type="http://schemas.openxmlformats.org/officeDocument/2006/relationships/hyperlink" Target="https://sentral.kluwer.be/secure/documentview.aspx?id=ln1760&amp;bron=doc" TargetMode="External"/><Relationship Id="rId38" Type="http://schemas.openxmlformats.org/officeDocument/2006/relationships/hyperlink" Target="https://sentral.kluwer.be/secure/documentview.aspx?id=ln120042&amp;bron=doc" TargetMode="External"/><Relationship Id="rId46" Type="http://schemas.openxmlformats.org/officeDocument/2006/relationships/hyperlink" Target="https://sentral.kluwer.be/secure/documentview.aspx?id=ln248136&amp;anchor=ln248136-8&amp;bron=doc" TargetMode="External"/><Relationship Id="rId59" Type="http://schemas.openxmlformats.org/officeDocument/2006/relationships/hyperlink" Target="https://sentral.kluwer.be/secure/documentview.aspx?id=ln248136&amp;anchor=ln248136-4&amp;bron=doc" TargetMode="External"/><Relationship Id="rId20" Type="http://schemas.openxmlformats.org/officeDocument/2006/relationships/hyperlink" Target="https://sentral.kluwer.be/secure/HistoricalView.aspx?id=ln248136&amp;anchor=ln248136-7" TargetMode="External"/><Relationship Id="rId41" Type="http://schemas.openxmlformats.org/officeDocument/2006/relationships/hyperlink" Target="https://sentral.kluwer.be/secure/documentview.aspx?id=ln120042&amp;anchor=ln120042-68&amp;bron=doc" TargetMode="External"/><Relationship Id="rId54" Type="http://schemas.openxmlformats.org/officeDocument/2006/relationships/hyperlink" Target="https://sentral.kluwer.be/secure/documentview.aspx?id=ln248136&amp;anchor=ln248136-7&amp;bron=doc"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ntral.kluwer.be/secure/documentview.aspx?id=ln4135&amp;anchor=ln4135-82&amp;bron=doc" TargetMode="External"/><Relationship Id="rId15" Type="http://schemas.openxmlformats.org/officeDocument/2006/relationships/hyperlink" Target="https://sentral.kluwer.be/secure/HistoricalView.aspx?id=ln248136&amp;anchor=ln248136-5" TargetMode="External"/><Relationship Id="rId23" Type="http://schemas.openxmlformats.org/officeDocument/2006/relationships/hyperlink" Target="https://sentral.kluwer.be/secure/documentview.aspx?id=ln248136&amp;anchor=ln248136-6&amp;bron=doc" TargetMode="External"/><Relationship Id="rId28" Type="http://schemas.openxmlformats.org/officeDocument/2006/relationships/hyperlink" Target="https://sentral.kluwer.be/secure/documentview.aspx?id=ln248136&amp;anchor=ln248136-6&amp;bron=doc" TargetMode="External"/><Relationship Id="rId36" Type="http://schemas.openxmlformats.org/officeDocument/2006/relationships/hyperlink" Target="https://sentral.kluwer.be/secure/documentview.aspx?id=ln1760&amp;anchor=ln1760-13&amp;bron=doc" TargetMode="External"/><Relationship Id="rId49" Type="http://schemas.openxmlformats.org/officeDocument/2006/relationships/hyperlink" Target="https://sentral.kluwer.be/secure/documentview.aspx?id=ln415&amp;anchor=ln415-2&amp;bron=doc" TargetMode="External"/><Relationship Id="rId57" Type="http://schemas.openxmlformats.org/officeDocument/2006/relationships/hyperlink" Target="https://sentral.kluwer.be/secure/documentview.aspx?id=ln248136&amp;anchor=ln248136-4&amp;bron=doc" TargetMode="External"/><Relationship Id="rId10" Type="http://schemas.openxmlformats.org/officeDocument/2006/relationships/hyperlink" Target="https://sentral.kluwer.be/secure/HistoricalView.aspx?id=ln248136&amp;anchor=ln248136-3" TargetMode="External"/><Relationship Id="rId31" Type="http://schemas.openxmlformats.org/officeDocument/2006/relationships/hyperlink" Target="https://sentral.kluwer.be/secure/documentview.aspx?id=ln248136&amp;anchor=ln248136-8&amp;bron=doc" TargetMode="External"/><Relationship Id="rId44" Type="http://schemas.openxmlformats.org/officeDocument/2006/relationships/hyperlink" Target="https://sentral.kluwer.be/secure/documentview.aspx?id=ln59&amp;anchor=ln59-347&amp;bron=doc" TargetMode="External"/><Relationship Id="rId52" Type="http://schemas.openxmlformats.org/officeDocument/2006/relationships/hyperlink" Target="https://sentral.kluwer.be/secure/documentview.aspx?id=ln120042&amp;anchor=ln120042-483&amp;bron=doc" TargetMode="External"/><Relationship Id="rId60" Type="http://schemas.openxmlformats.org/officeDocument/2006/relationships/hyperlink" Target="https://sentral.kluwer.be/secure/documentview.aspx?id=ln248136&amp;anchor=ln248136-6&amp;bron=doc" TargetMode="External"/><Relationship Id="rId4" Type="http://schemas.openxmlformats.org/officeDocument/2006/relationships/hyperlink" Target="https://www.dekamer.be/kvvcr/showpage.cfm?section=/flwb&amp;language=nl&amp;cfm=/site/wwwcfm/flwb/flwbn.cfm?lang=N&amp;legislat=55&amp;dossierID=2820" TargetMode="External"/><Relationship Id="rId9" Type="http://schemas.openxmlformats.org/officeDocument/2006/relationships/hyperlink" Target="https://sentral.kluwer.be/secure/documentview.aspx?id=ln120042&amp;anchor=ln120042-16&amp;bron=doc"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4216</Words>
  <Characters>23193</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Kluwer België | Sentral | Print</vt:lpstr>
    </vt:vector>
  </TitlesOfParts>
  <Company/>
  <LinksUpToDate>false</LinksUpToDate>
  <CharactersWithSpaces>27355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Kluwer België | Sentral | Print</dc:title>
  <dc:subject/>
  <dc:creator>Microsoft-account</dc:creator>
  <cp:keywords/>
  <dc:description/>
  <cp:lastModifiedBy>Microsoft-account</cp:lastModifiedBy>
  <cp:revision>2</cp:revision>
  <dcterms:created xsi:type="dcterms:W3CDTF">2022-12-22T08:13:00Z</dcterms:created>
  <dcterms:modified xsi:type="dcterms:W3CDTF">2022-12-22T08:13:00Z</dcterms:modified>
</cp:coreProperties>
</file>